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3"/>
      </w:tblGrid>
      <w:tr w:rsidR="00C309A6" w:rsidRPr="0044679B" w14:paraId="4BDE0A58" w14:textId="77777777" w:rsidTr="00C309A6">
        <w:trPr>
          <w:trHeight w:val="432"/>
        </w:trPr>
        <w:tc>
          <w:tcPr>
            <w:tcW w:w="10440" w:type="dxa"/>
            <w:tcBorders>
              <w:top w:val="nil"/>
            </w:tcBorders>
            <w:shd w:val="clear" w:color="auto" w:fill="auto"/>
            <w:vAlign w:val="center"/>
          </w:tcPr>
          <w:p w14:paraId="0F625EDD" w14:textId="77777777" w:rsidR="00C309A6" w:rsidRPr="0044679B" w:rsidRDefault="00C309A6" w:rsidP="00E66A60">
            <w:pPr>
              <w:pStyle w:val="Header"/>
              <w:rPr>
                <w:rFonts w:ascii="Arial" w:hAnsi="Arial" w:cs="Arial"/>
                <w:sz w:val="20"/>
                <w:szCs w:val="20"/>
              </w:rPr>
            </w:pPr>
            <w:r w:rsidRPr="0044679B">
              <w:rPr>
                <w:rFonts w:ascii="Arial" w:hAnsi="Arial" w:cs="Arial"/>
                <w:sz w:val="20"/>
                <w:szCs w:val="20"/>
              </w:rPr>
              <w:t>This document contains information of a proprietary nature. Information contained herein shall be kept in confidence and divulged only to persons who by nature of their duties require access to such documentation.</w:t>
            </w:r>
          </w:p>
        </w:tc>
      </w:tr>
    </w:tbl>
    <w:p w14:paraId="4A6A2507" w14:textId="77777777" w:rsidR="00E66A60" w:rsidRDefault="00E66A60" w:rsidP="00E66A60">
      <w:pPr>
        <w:ind w:left="-5"/>
        <w:rPr>
          <w:rFonts w:ascii="Arial" w:hAnsi="Arial" w:cs="Arial"/>
          <w:b/>
          <w:sz w:val="20"/>
          <w:szCs w:val="20"/>
        </w:rPr>
      </w:pPr>
    </w:p>
    <w:p w14:paraId="135A4E03" w14:textId="77777777" w:rsidR="00647677" w:rsidRPr="00BA4E4D" w:rsidRDefault="00647677" w:rsidP="00E66A60">
      <w:pPr>
        <w:ind w:left="-5"/>
        <w:rPr>
          <w:rFonts w:ascii="Arial" w:hAnsi="Arial" w:cs="Arial"/>
          <w:sz w:val="20"/>
          <w:szCs w:val="20"/>
        </w:rPr>
      </w:pPr>
      <w:r w:rsidRPr="00BA4E4D">
        <w:rPr>
          <w:rFonts w:ascii="Arial" w:hAnsi="Arial" w:cs="Arial"/>
          <w:b/>
          <w:sz w:val="20"/>
          <w:szCs w:val="20"/>
        </w:rPr>
        <w:t xml:space="preserve">Policy Statement: </w:t>
      </w:r>
    </w:p>
    <w:p w14:paraId="0A6F72AE" w14:textId="77777777" w:rsidR="00647677" w:rsidRPr="00BA4E4D" w:rsidRDefault="00647677" w:rsidP="00E66A60">
      <w:pPr>
        <w:ind w:right="2"/>
        <w:rPr>
          <w:rFonts w:ascii="Arial" w:hAnsi="Arial" w:cs="Arial"/>
          <w:sz w:val="20"/>
          <w:szCs w:val="20"/>
        </w:rPr>
      </w:pPr>
      <w:r w:rsidRPr="00BA4E4D">
        <w:rPr>
          <w:rFonts w:ascii="Arial" w:hAnsi="Arial" w:cs="Arial"/>
          <w:sz w:val="20"/>
          <w:szCs w:val="20"/>
        </w:rPr>
        <w:t xml:space="preserve">Self Regional Healthcare provides for all patients regardless of race, sex, creed, national origin, and ability to pay. Self Regional Healthcare will make medically necessary or urgent services available at no charge to those who are unable to pay and meet certain financial guidelines.  </w:t>
      </w:r>
    </w:p>
    <w:p w14:paraId="708F296A" w14:textId="77777777" w:rsidR="00647677" w:rsidRPr="00BA4E4D" w:rsidRDefault="00647677" w:rsidP="00E66A60">
      <w:pPr>
        <w:ind w:right="2"/>
        <w:rPr>
          <w:rFonts w:ascii="Arial" w:hAnsi="Arial" w:cs="Arial"/>
          <w:sz w:val="20"/>
          <w:szCs w:val="20"/>
        </w:rPr>
      </w:pPr>
      <w:r w:rsidRPr="00BA4E4D">
        <w:rPr>
          <w:rFonts w:ascii="Arial" w:hAnsi="Arial" w:cs="Arial"/>
          <w:sz w:val="20"/>
          <w:szCs w:val="20"/>
        </w:rPr>
        <w:t xml:space="preserve">Any patient requesting financial assistance should be referred to the Patient Financial Advocate for assistance.  </w:t>
      </w:r>
    </w:p>
    <w:p w14:paraId="3F34CE28" w14:textId="77777777" w:rsidR="00647677" w:rsidRPr="00BA4E4D" w:rsidRDefault="00647677" w:rsidP="00E66A60">
      <w:pPr>
        <w:ind w:right="2"/>
        <w:rPr>
          <w:rFonts w:ascii="Arial" w:hAnsi="Arial" w:cs="Arial"/>
          <w:sz w:val="20"/>
          <w:szCs w:val="20"/>
        </w:rPr>
      </w:pPr>
      <w:r w:rsidRPr="00BA4E4D">
        <w:rPr>
          <w:rFonts w:ascii="Arial" w:hAnsi="Arial" w:cs="Arial"/>
          <w:sz w:val="20"/>
          <w:szCs w:val="20"/>
        </w:rPr>
        <w:t xml:space="preserve">Appropriate documentation/information must be gathered to support the approval of the Medical Financial Assistance Application.  All completed applications must be signed by the patient and/or an authorized representative (unless the patient qualifies for partial Medicaid coverage on an inpatient stay.) </w:t>
      </w:r>
    </w:p>
    <w:p w14:paraId="42D3DE68" w14:textId="77777777" w:rsidR="00647677" w:rsidRDefault="00647677" w:rsidP="00E66A60">
      <w:pPr>
        <w:ind w:left="-5"/>
        <w:rPr>
          <w:rFonts w:ascii="Arial" w:hAnsi="Arial" w:cs="Arial"/>
          <w:b/>
          <w:sz w:val="20"/>
          <w:szCs w:val="20"/>
        </w:rPr>
      </w:pPr>
    </w:p>
    <w:p w14:paraId="2097FC22" w14:textId="77777777" w:rsidR="00647677" w:rsidRPr="00BA4E4D" w:rsidRDefault="00647677" w:rsidP="00E66A60">
      <w:pPr>
        <w:ind w:left="-5"/>
        <w:rPr>
          <w:rFonts w:ascii="Arial" w:hAnsi="Arial" w:cs="Arial"/>
          <w:sz w:val="20"/>
          <w:szCs w:val="20"/>
        </w:rPr>
      </w:pPr>
      <w:r w:rsidRPr="00BA4E4D">
        <w:rPr>
          <w:rFonts w:ascii="Arial" w:hAnsi="Arial" w:cs="Arial"/>
          <w:b/>
          <w:sz w:val="20"/>
          <w:szCs w:val="20"/>
        </w:rPr>
        <w:t xml:space="preserve">Scope: </w:t>
      </w:r>
    </w:p>
    <w:p w14:paraId="01B0598E" w14:textId="77777777" w:rsidR="00647677" w:rsidRPr="00BA4E4D" w:rsidRDefault="00647677" w:rsidP="00E66A60">
      <w:pPr>
        <w:ind w:right="2"/>
        <w:rPr>
          <w:rFonts w:ascii="Arial" w:hAnsi="Arial" w:cs="Arial"/>
          <w:sz w:val="20"/>
          <w:szCs w:val="20"/>
        </w:rPr>
      </w:pPr>
      <w:r w:rsidRPr="00BA4E4D">
        <w:rPr>
          <w:rFonts w:ascii="Arial" w:hAnsi="Arial" w:cs="Arial"/>
          <w:sz w:val="20"/>
          <w:szCs w:val="20"/>
        </w:rPr>
        <w:t xml:space="preserve">The policy applies to Self Regional Healthcare. </w:t>
      </w:r>
    </w:p>
    <w:p w14:paraId="550820B5" w14:textId="77777777" w:rsidR="00647677" w:rsidRDefault="00647677" w:rsidP="00E66A60">
      <w:pPr>
        <w:ind w:left="-5"/>
        <w:rPr>
          <w:rFonts w:ascii="Arial" w:hAnsi="Arial" w:cs="Arial"/>
          <w:b/>
          <w:sz w:val="20"/>
          <w:szCs w:val="20"/>
        </w:rPr>
      </w:pPr>
    </w:p>
    <w:p w14:paraId="65684EB6" w14:textId="77777777" w:rsidR="00647677" w:rsidRPr="00BA4E4D" w:rsidRDefault="00647677" w:rsidP="00E66A60">
      <w:pPr>
        <w:ind w:left="-5"/>
        <w:rPr>
          <w:rFonts w:ascii="Arial" w:hAnsi="Arial" w:cs="Arial"/>
          <w:sz w:val="20"/>
          <w:szCs w:val="20"/>
        </w:rPr>
      </w:pPr>
      <w:r w:rsidRPr="00BA4E4D">
        <w:rPr>
          <w:rFonts w:ascii="Arial" w:hAnsi="Arial" w:cs="Arial"/>
          <w:b/>
          <w:sz w:val="20"/>
          <w:szCs w:val="20"/>
        </w:rPr>
        <w:t xml:space="preserve">Responsibility: </w:t>
      </w:r>
    </w:p>
    <w:p w14:paraId="6DA089D0" w14:textId="77777777" w:rsidR="00647677" w:rsidRPr="00BA4E4D" w:rsidRDefault="00647677" w:rsidP="00E66A60">
      <w:pPr>
        <w:jc w:val="both"/>
        <w:rPr>
          <w:rFonts w:ascii="Arial" w:hAnsi="Arial" w:cs="Arial"/>
          <w:sz w:val="20"/>
          <w:szCs w:val="20"/>
        </w:rPr>
      </w:pPr>
      <w:r w:rsidRPr="00BA4E4D">
        <w:rPr>
          <w:rFonts w:ascii="Arial" w:hAnsi="Arial" w:cs="Arial"/>
          <w:sz w:val="20"/>
          <w:szCs w:val="20"/>
        </w:rPr>
        <w:t xml:space="preserve">The Patient Financial Advocate will review all the documents provided by the patient and/or authorized representative for accuracy before sending to the Manager of Patient Access, Assistant Vice President/Controller, and/or Senior Vice President Chief Financial Officer for approval. </w:t>
      </w:r>
    </w:p>
    <w:p w14:paraId="651B4D0A" w14:textId="77777777" w:rsidR="00E66A60" w:rsidRDefault="00E66A60" w:rsidP="00E66A60">
      <w:pPr>
        <w:ind w:left="-5"/>
        <w:rPr>
          <w:rFonts w:ascii="Arial" w:hAnsi="Arial" w:cs="Arial"/>
          <w:b/>
          <w:sz w:val="20"/>
          <w:szCs w:val="20"/>
        </w:rPr>
      </w:pPr>
    </w:p>
    <w:p w14:paraId="1DAE4DC8" w14:textId="77777777" w:rsidR="00647677" w:rsidRPr="00BA4E4D" w:rsidRDefault="00647677" w:rsidP="00E66A60">
      <w:pPr>
        <w:ind w:left="-5"/>
        <w:rPr>
          <w:rFonts w:ascii="Arial" w:hAnsi="Arial" w:cs="Arial"/>
          <w:sz w:val="20"/>
          <w:szCs w:val="20"/>
        </w:rPr>
      </w:pPr>
      <w:r w:rsidRPr="00BA4E4D">
        <w:rPr>
          <w:rFonts w:ascii="Arial" w:hAnsi="Arial" w:cs="Arial"/>
          <w:b/>
          <w:sz w:val="20"/>
          <w:szCs w:val="20"/>
        </w:rPr>
        <w:t xml:space="preserve">Process: </w:t>
      </w:r>
    </w:p>
    <w:p w14:paraId="3E5AE032" w14:textId="77777777" w:rsidR="00647677" w:rsidRPr="00BA4E4D" w:rsidRDefault="00647677" w:rsidP="00E66A60">
      <w:pPr>
        <w:ind w:right="2"/>
        <w:rPr>
          <w:rFonts w:ascii="Arial" w:hAnsi="Arial" w:cs="Arial"/>
          <w:sz w:val="20"/>
          <w:szCs w:val="20"/>
        </w:rPr>
      </w:pPr>
      <w:r w:rsidRPr="00BA4E4D">
        <w:rPr>
          <w:rFonts w:ascii="Arial" w:hAnsi="Arial" w:cs="Arial"/>
          <w:sz w:val="20"/>
          <w:szCs w:val="20"/>
        </w:rPr>
        <w:t xml:space="preserve">The general qualifications for the Self Regional Healthcare Medical Financial Assistance Program are based on the family income, family composition, resources and assets.  The Medical Financial Assistance Program is based </w:t>
      </w:r>
      <w:proofErr w:type="gramStart"/>
      <w:r w:rsidRPr="00BA4E4D">
        <w:rPr>
          <w:rFonts w:ascii="Arial" w:hAnsi="Arial" w:cs="Arial"/>
          <w:sz w:val="20"/>
          <w:szCs w:val="20"/>
        </w:rPr>
        <w:t>on  200</w:t>
      </w:r>
      <w:proofErr w:type="gramEnd"/>
      <w:r w:rsidRPr="00BA4E4D">
        <w:rPr>
          <w:rFonts w:ascii="Arial" w:hAnsi="Arial" w:cs="Arial"/>
          <w:sz w:val="20"/>
          <w:szCs w:val="20"/>
        </w:rPr>
        <w:t xml:space="preserve">%of the current Federal Poverty Guidelines (FPG) as published annually by the Department of Health and Human Services (DHHS). </w:t>
      </w:r>
    </w:p>
    <w:p w14:paraId="63676E1E" w14:textId="77777777" w:rsidR="00E66A60" w:rsidRDefault="00E66A60" w:rsidP="00E66A60">
      <w:pPr>
        <w:ind w:right="2"/>
        <w:rPr>
          <w:rFonts w:ascii="Arial" w:hAnsi="Arial" w:cs="Arial"/>
          <w:sz w:val="20"/>
          <w:szCs w:val="20"/>
        </w:rPr>
      </w:pPr>
    </w:p>
    <w:p w14:paraId="3F57C2F1" w14:textId="77777777" w:rsidR="00647677" w:rsidRPr="00BA4E4D" w:rsidRDefault="00647677" w:rsidP="00E66A60">
      <w:pPr>
        <w:ind w:right="2"/>
        <w:rPr>
          <w:rFonts w:ascii="Arial" w:hAnsi="Arial" w:cs="Arial"/>
          <w:sz w:val="20"/>
          <w:szCs w:val="20"/>
        </w:rPr>
      </w:pPr>
      <w:r w:rsidRPr="00BA4E4D">
        <w:rPr>
          <w:rFonts w:ascii="Arial" w:hAnsi="Arial" w:cs="Arial"/>
          <w:sz w:val="20"/>
          <w:szCs w:val="20"/>
        </w:rPr>
        <w:t xml:space="preserve">Self Regional Healthcare (SRH) expects and requires uninsured patients to participate in the application process for federal/state assistance programs, Subsidized Health Insurance at the Federal Marketplace Exchange, Employer sponsored health insurance or privately purchased health insurance. Patients determined to be eligible for state/ federal funding, sources, Subsidized Health Insurance at the Federal Marketplace Exchange, Employer sponsored health insurance or privately purchased health insurance but who fail to cooperate through the employer  application process are not eligible for SRH financial assistance. If the patient is not eligible for state/ federal funding sources, Subsidized Health Insurance at the Federal Marketplace Exchange, Employer sponsored health insurance or privately purchased health insurance he/she is screened for the SRH Medical Financial Assistance Program. </w:t>
      </w:r>
    </w:p>
    <w:p w14:paraId="11F86DE9" w14:textId="77777777" w:rsidR="00E66A60" w:rsidRDefault="00E66A60" w:rsidP="00E66A60">
      <w:pPr>
        <w:ind w:right="2"/>
        <w:rPr>
          <w:rFonts w:ascii="Arial" w:hAnsi="Arial" w:cs="Arial"/>
          <w:sz w:val="20"/>
          <w:szCs w:val="20"/>
        </w:rPr>
      </w:pPr>
    </w:p>
    <w:p w14:paraId="24DE7D28" w14:textId="77777777" w:rsidR="00647677" w:rsidRPr="00BA4E4D" w:rsidRDefault="00647677" w:rsidP="00E66A60">
      <w:pPr>
        <w:ind w:right="2"/>
        <w:rPr>
          <w:rFonts w:ascii="Arial" w:hAnsi="Arial" w:cs="Arial"/>
          <w:sz w:val="20"/>
          <w:szCs w:val="20"/>
        </w:rPr>
      </w:pPr>
      <w:r w:rsidRPr="00BA4E4D">
        <w:rPr>
          <w:rFonts w:ascii="Arial" w:hAnsi="Arial" w:cs="Arial"/>
          <w:sz w:val="20"/>
          <w:szCs w:val="20"/>
        </w:rPr>
        <w:t xml:space="preserve">A Medical Financial Assistance application is required for each inpatient admission and no more than every 180 days from the initial date of service for outpatient visits.  An approval application applies eligibility to accounts for all family members that are part of the same household and are declared on the applicant’s Federal Income Tax, contingent upon the family members not being eligible for Medicaid. </w:t>
      </w:r>
    </w:p>
    <w:p w14:paraId="665AFAC8" w14:textId="50731DF4" w:rsidR="00E66A60" w:rsidRDefault="00E66A60" w:rsidP="00E66A60">
      <w:pPr>
        <w:rPr>
          <w:rFonts w:ascii="Arial" w:eastAsia="Arial" w:hAnsi="Arial" w:cs="Arial"/>
          <w:b/>
          <w:color w:val="000000"/>
          <w:sz w:val="20"/>
          <w:szCs w:val="20"/>
        </w:rPr>
      </w:pPr>
    </w:p>
    <w:p w14:paraId="10280965" w14:textId="029D4489" w:rsidR="00647677" w:rsidRDefault="00647677" w:rsidP="00E66A60">
      <w:pPr>
        <w:pStyle w:val="Heading1"/>
        <w:spacing w:after="0" w:line="240" w:lineRule="auto"/>
        <w:ind w:left="-5"/>
        <w:rPr>
          <w:szCs w:val="20"/>
        </w:rPr>
      </w:pPr>
      <w:r w:rsidRPr="00BA4E4D">
        <w:rPr>
          <w:szCs w:val="20"/>
        </w:rPr>
        <w:t xml:space="preserve">1 – COVERAGE  </w:t>
      </w:r>
    </w:p>
    <w:p w14:paraId="6B51090F" w14:textId="77777777" w:rsidR="00E66A60" w:rsidRPr="00E66A60" w:rsidRDefault="00E66A60" w:rsidP="00E66A60"/>
    <w:p w14:paraId="6AFD1C5D" w14:textId="77777777" w:rsidR="00647677" w:rsidRPr="00BA4E4D" w:rsidRDefault="00647677" w:rsidP="00E66A60">
      <w:pPr>
        <w:pStyle w:val="Heading2"/>
        <w:spacing w:after="0" w:line="240" w:lineRule="auto"/>
        <w:ind w:left="-5" w:right="3813"/>
        <w:rPr>
          <w:szCs w:val="20"/>
        </w:rPr>
      </w:pPr>
      <w:r w:rsidRPr="00BA4E4D">
        <w:rPr>
          <w:szCs w:val="20"/>
        </w:rPr>
        <w:t>1.1 Covered Services</w:t>
      </w:r>
      <w:r w:rsidRPr="00BA4E4D">
        <w:rPr>
          <w:szCs w:val="20"/>
          <w:u w:val="none"/>
        </w:rPr>
        <w:t xml:space="preserve"> </w:t>
      </w:r>
    </w:p>
    <w:p w14:paraId="0B36103A" w14:textId="77777777" w:rsidR="00647677" w:rsidRPr="00BA4E4D" w:rsidRDefault="00647677" w:rsidP="00E66A60">
      <w:pPr>
        <w:ind w:right="2"/>
        <w:rPr>
          <w:rFonts w:ascii="Arial" w:hAnsi="Arial" w:cs="Arial"/>
          <w:sz w:val="20"/>
          <w:szCs w:val="20"/>
        </w:rPr>
      </w:pPr>
      <w:r w:rsidRPr="00BA4E4D">
        <w:rPr>
          <w:rFonts w:ascii="Arial" w:hAnsi="Arial" w:cs="Arial"/>
          <w:sz w:val="20"/>
          <w:szCs w:val="20"/>
        </w:rPr>
        <w:t xml:space="preserve">The following services are covered under the Medical Financial Assistance Program: </w:t>
      </w:r>
    </w:p>
    <w:p w14:paraId="34193F09" w14:textId="77777777" w:rsidR="00647677" w:rsidRPr="00BA4E4D" w:rsidRDefault="00647677" w:rsidP="002637FB">
      <w:pPr>
        <w:numPr>
          <w:ilvl w:val="0"/>
          <w:numId w:val="1"/>
        </w:numPr>
        <w:ind w:right="2" w:hanging="360"/>
        <w:rPr>
          <w:rFonts w:ascii="Arial" w:hAnsi="Arial" w:cs="Arial"/>
          <w:sz w:val="20"/>
          <w:szCs w:val="20"/>
        </w:rPr>
      </w:pPr>
      <w:r w:rsidRPr="00BA4E4D">
        <w:rPr>
          <w:rFonts w:ascii="Arial" w:hAnsi="Arial" w:cs="Arial"/>
          <w:sz w:val="20"/>
          <w:szCs w:val="20"/>
        </w:rPr>
        <w:t xml:space="preserve">All emergency care and required follow up services from SRH </w:t>
      </w:r>
    </w:p>
    <w:p w14:paraId="47941E6D" w14:textId="77777777" w:rsidR="00647677" w:rsidRPr="00BA4E4D" w:rsidRDefault="00647677" w:rsidP="002637FB">
      <w:pPr>
        <w:numPr>
          <w:ilvl w:val="0"/>
          <w:numId w:val="1"/>
        </w:numPr>
        <w:ind w:right="2" w:hanging="360"/>
        <w:rPr>
          <w:rFonts w:ascii="Arial" w:hAnsi="Arial" w:cs="Arial"/>
          <w:sz w:val="20"/>
          <w:szCs w:val="20"/>
        </w:rPr>
      </w:pPr>
      <w:r w:rsidRPr="00BA4E4D">
        <w:rPr>
          <w:rFonts w:ascii="Arial" w:hAnsi="Arial" w:cs="Arial"/>
          <w:sz w:val="20"/>
          <w:szCs w:val="20"/>
        </w:rPr>
        <w:t xml:space="preserve">Inpatient and outpatient care determined to be medically necessary </w:t>
      </w:r>
    </w:p>
    <w:p w14:paraId="31A4F902" w14:textId="77777777" w:rsidR="00647677" w:rsidRDefault="00647677" w:rsidP="002637FB">
      <w:pPr>
        <w:numPr>
          <w:ilvl w:val="0"/>
          <w:numId w:val="1"/>
        </w:numPr>
        <w:ind w:right="2" w:hanging="360"/>
        <w:rPr>
          <w:rFonts w:ascii="Arial" w:hAnsi="Arial" w:cs="Arial"/>
          <w:sz w:val="20"/>
          <w:szCs w:val="20"/>
        </w:rPr>
      </w:pPr>
      <w:r w:rsidRPr="00BA4E4D">
        <w:rPr>
          <w:rFonts w:ascii="Arial" w:hAnsi="Arial" w:cs="Arial"/>
          <w:sz w:val="20"/>
          <w:szCs w:val="20"/>
        </w:rPr>
        <w:t xml:space="preserve">Other services such as Self Medical Group physician offices and home health services when requested by these entities.  </w:t>
      </w:r>
    </w:p>
    <w:p w14:paraId="648250A7" w14:textId="20F19D37" w:rsidR="00647677" w:rsidRPr="00647677" w:rsidRDefault="00647677" w:rsidP="00E66A60">
      <w:pPr>
        <w:ind w:right="2"/>
        <w:rPr>
          <w:rFonts w:ascii="Arial" w:hAnsi="Arial" w:cs="Arial"/>
          <w:sz w:val="20"/>
          <w:szCs w:val="20"/>
        </w:rPr>
      </w:pPr>
      <w:r w:rsidRPr="00647677">
        <w:rPr>
          <w:rFonts w:ascii="Arial" w:hAnsi="Arial" w:cs="Arial"/>
          <w:sz w:val="20"/>
          <w:szCs w:val="20"/>
        </w:rPr>
        <w:lastRenderedPageBreak/>
        <w:t xml:space="preserve">The following services are not covered under the Medical Financial Assistance Program: </w:t>
      </w:r>
    </w:p>
    <w:p w14:paraId="765D0183" w14:textId="77777777" w:rsidR="00647677" w:rsidRPr="00BA4E4D" w:rsidRDefault="00647677" w:rsidP="002637FB">
      <w:pPr>
        <w:numPr>
          <w:ilvl w:val="0"/>
          <w:numId w:val="1"/>
        </w:numPr>
        <w:ind w:right="2" w:hanging="360"/>
        <w:rPr>
          <w:rFonts w:ascii="Arial" w:hAnsi="Arial" w:cs="Arial"/>
          <w:sz w:val="20"/>
          <w:szCs w:val="20"/>
        </w:rPr>
      </w:pPr>
      <w:r w:rsidRPr="00BA4E4D">
        <w:rPr>
          <w:rFonts w:ascii="Arial" w:hAnsi="Arial" w:cs="Arial"/>
          <w:sz w:val="20"/>
          <w:szCs w:val="20"/>
        </w:rPr>
        <w:t xml:space="preserve">Elective services (This includes but is not limited to cosmetic, bariatric, and dental services) </w:t>
      </w:r>
    </w:p>
    <w:p w14:paraId="690FFF8A" w14:textId="77777777" w:rsidR="00647677" w:rsidRPr="00BA4E4D" w:rsidRDefault="00647677" w:rsidP="002637FB">
      <w:pPr>
        <w:numPr>
          <w:ilvl w:val="0"/>
          <w:numId w:val="1"/>
        </w:numPr>
        <w:ind w:right="2" w:hanging="360"/>
        <w:rPr>
          <w:rFonts w:ascii="Arial" w:hAnsi="Arial" w:cs="Arial"/>
          <w:sz w:val="20"/>
          <w:szCs w:val="20"/>
        </w:rPr>
      </w:pPr>
      <w:r w:rsidRPr="00BA4E4D">
        <w:rPr>
          <w:rFonts w:ascii="Arial" w:hAnsi="Arial" w:cs="Arial"/>
          <w:sz w:val="20"/>
          <w:szCs w:val="20"/>
        </w:rPr>
        <w:t xml:space="preserve">Services that require the issuance of a Medicare Advance Beneficiary Notification (ABN) </w:t>
      </w:r>
    </w:p>
    <w:p w14:paraId="25CB4234" w14:textId="77777777" w:rsidR="00647677" w:rsidRPr="00BA4E4D" w:rsidRDefault="00647677" w:rsidP="002637FB">
      <w:pPr>
        <w:numPr>
          <w:ilvl w:val="0"/>
          <w:numId w:val="1"/>
        </w:numPr>
        <w:ind w:left="1066" w:hanging="360"/>
        <w:rPr>
          <w:rFonts w:ascii="Arial" w:hAnsi="Arial" w:cs="Arial"/>
          <w:sz w:val="20"/>
          <w:szCs w:val="20"/>
        </w:rPr>
      </w:pPr>
      <w:r w:rsidRPr="00BA4E4D">
        <w:rPr>
          <w:rFonts w:ascii="Arial" w:hAnsi="Arial" w:cs="Arial"/>
          <w:sz w:val="20"/>
          <w:szCs w:val="20"/>
        </w:rPr>
        <w:t xml:space="preserve">Services that are statutorily excluded by Medicare and do not require an ABN (i.e. pharmaceuticals, dental, etc.). </w:t>
      </w:r>
    </w:p>
    <w:p w14:paraId="01B77C0B" w14:textId="5CDF1BDD" w:rsidR="00647677" w:rsidRDefault="00647677" w:rsidP="002637FB">
      <w:pPr>
        <w:numPr>
          <w:ilvl w:val="0"/>
          <w:numId w:val="1"/>
        </w:numPr>
        <w:ind w:left="1066" w:hanging="360"/>
        <w:rPr>
          <w:rFonts w:ascii="Arial" w:hAnsi="Arial" w:cs="Arial"/>
          <w:sz w:val="20"/>
          <w:szCs w:val="20"/>
        </w:rPr>
      </w:pPr>
      <w:r w:rsidRPr="00BA4E4D">
        <w:rPr>
          <w:rFonts w:ascii="Arial" w:hAnsi="Arial" w:cs="Arial"/>
          <w:sz w:val="20"/>
          <w:szCs w:val="20"/>
        </w:rPr>
        <w:t>Physicians providing services that are not employees of the Hospital</w:t>
      </w:r>
      <w:r w:rsidR="00ED2306">
        <w:rPr>
          <w:rFonts w:ascii="Arial" w:hAnsi="Arial" w:cs="Arial"/>
          <w:sz w:val="20"/>
          <w:szCs w:val="20"/>
        </w:rPr>
        <w:t xml:space="preserve"> </w:t>
      </w:r>
      <w:r w:rsidR="00ED2306" w:rsidRPr="00ED2306">
        <w:rPr>
          <w:rFonts w:ascii="Arial" w:hAnsi="Arial" w:cs="Arial"/>
          <w:sz w:val="20"/>
          <w:szCs w:val="20"/>
        </w:rPr>
        <w:t>(i.e., “Private practice physicians</w:t>
      </w:r>
      <w:r w:rsidR="00ED2306">
        <w:rPr>
          <w:rFonts w:ascii="Arial" w:hAnsi="Arial" w:cs="Arial"/>
          <w:sz w:val="20"/>
          <w:szCs w:val="20"/>
        </w:rPr>
        <w:t>)</w:t>
      </w:r>
      <w:r w:rsidRPr="00BA4E4D">
        <w:rPr>
          <w:rFonts w:ascii="Arial" w:hAnsi="Arial" w:cs="Arial"/>
          <w:sz w:val="20"/>
          <w:szCs w:val="20"/>
        </w:rPr>
        <w:t xml:space="preserve"> are not covered under this policy. </w:t>
      </w:r>
    </w:p>
    <w:p w14:paraId="717132BB" w14:textId="42E5D1D8" w:rsidR="00ED2306" w:rsidRPr="00BA4E4D" w:rsidRDefault="00ED2306" w:rsidP="00ED2306">
      <w:pPr>
        <w:numPr>
          <w:ilvl w:val="0"/>
          <w:numId w:val="1"/>
        </w:numPr>
        <w:ind w:hanging="360"/>
        <w:rPr>
          <w:rFonts w:ascii="Arial" w:hAnsi="Arial" w:cs="Arial"/>
          <w:sz w:val="20"/>
          <w:szCs w:val="20"/>
        </w:rPr>
      </w:pPr>
      <w:r w:rsidRPr="00ED2306">
        <w:rPr>
          <w:rFonts w:ascii="Arial" w:hAnsi="Arial" w:cs="Arial"/>
          <w:sz w:val="20"/>
          <w:szCs w:val="20"/>
        </w:rPr>
        <w:t xml:space="preserve">To access a complete list of providers, employed/covered and/or not employed/not covered, </w:t>
      </w:r>
      <w:r>
        <w:rPr>
          <w:rFonts w:ascii="Arial" w:hAnsi="Arial" w:cs="Arial"/>
          <w:sz w:val="20"/>
          <w:szCs w:val="20"/>
        </w:rPr>
        <w:t xml:space="preserve">please refer </w:t>
      </w:r>
      <w:r w:rsidRPr="00ED2306">
        <w:rPr>
          <w:rFonts w:ascii="Arial" w:hAnsi="Arial" w:cs="Arial"/>
          <w:sz w:val="20"/>
          <w:szCs w:val="20"/>
        </w:rPr>
        <w:t xml:space="preserve">online </w:t>
      </w:r>
      <w:r>
        <w:rPr>
          <w:rFonts w:ascii="Arial" w:hAnsi="Arial" w:cs="Arial"/>
          <w:sz w:val="20"/>
          <w:szCs w:val="20"/>
        </w:rPr>
        <w:t>to</w:t>
      </w:r>
      <w:r w:rsidRPr="00ED2306">
        <w:rPr>
          <w:rFonts w:ascii="Arial" w:hAnsi="Arial" w:cs="Arial"/>
          <w:sz w:val="20"/>
          <w:szCs w:val="20"/>
        </w:rPr>
        <w:t xml:space="preserve"> the ‘Financial Assistance Policy’ page under the ‘Health Information’ tab at the top of the Self Regional Healthcare home page.</w:t>
      </w:r>
    </w:p>
    <w:p w14:paraId="0518242D" w14:textId="77777777" w:rsidR="00E66A60" w:rsidRDefault="00E66A60" w:rsidP="00E66A60">
      <w:pPr>
        <w:pStyle w:val="Heading2"/>
        <w:spacing w:after="0" w:line="240" w:lineRule="auto"/>
        <w:ind w:left="-5" w:right="3813"/>
        <w:rPr>
          <w:szCs w:val="20"/>
        </w:rPr>
      </w:pPr>
    </w:p>
    <w:p w14:paraId="6827F073" w14:textId="77777777" w:rsidR="00647677" w:rsidRPr="00BA4E4D" w:rsidRDefault="00647677" w:rsidP="00E66A60">
      <w:pPr>
        <w:pStyle w:val="Heading2"/>
        <w:spacing w:after="0" w:line="240" w:lineRule="auto"/>
        <w:ind w:left="-5" w:right="3813"/>
        <w:rPr>
          <w:szCs w:val="20"/>
        </w:rPr>
      </w:pPr>
      <w:r w:rsidRPr="00BA4E4D">
        <w:rPr>
          <w:szCs w:val="20"/>
        </w:rPr>
        <w:t>1.2 Residency Requirements</w:t>
      </w:r>
      <w:r w:rsidRPr="00BA4E4D">
        <w:rPr>
          <w:szCs w:val="20"/>
          <w:u w:val="none"/>
        </w:rPr>
        <w:t xml:space="preserve"> </w:t>
      </w:r>
    </w:p>
    <w:p w14:paraId="5F405B62" w14:textId="77777777" w:rsidR="00647677" w:rsidRPr="00BA4E4D" w:rsidRDefault="00647677" w:rsidP="00E66A60">
      <w:pPr>
        <w:ind w:right="2"/>
        <w:rPr>
          <w:rFonts w:ascii="Arial" w:hAnsi="Arial" w:cs="Arial"/>
          <w:sz w:val="20"/>
          <w:szCs w:val="20"/>
        </w:rPr>
      </w:pPr>
      <w:r w:rsidRPr="00BA4E4D">
        <w:rPr>
          <w:rFonts w:ascii="Arial" w:hAnsi="Arial" w:cs="Arial"/>
          <w:sz w:val="20"/>
          <w:szCs w:val="20"/>
        </w:rPr>
        <w:t xml:space="preserve">To be eligible for the Medical Financial Assistance Program you must be a legal resident of the state of South Carolina. </w:t>
      </w:r>
    </w:p>
    <w:p w14:paraId="0A30738B" w14:textId="77777777" w:rsidR="00E66A60" w:rsidRDefault="00E66A60" w:rsidP="00E66A60">
      <w:pPr>
        <w:pStyle w:val="Heading2"/>
        <w:spacing w:after="0" w:line="240" w:lineRule="auto"/>
        <w:ind w:left="-5" w:right="3813"/>
        <w:rPr>
          <w:szCs w:val="20"/>
        </w:rPr>
      </w:pPr>
    </w:p>
    <w:p w14:paraId="42FEA601" w14:textId="77777777" w:rsidR="00647677" w:rsidRPr="00BA4E4D" w:rsidRDefault="00647677" w:rsidP="00E66A60">
      <w:pPr>
        <w:pStyle w:val="Heading2"/>
        <w:spacing w:after="0" w:line="240" w:lineRule="auto"/>
        <w:ind w:left="-5" w:right="3813"/>
        <w:rPr>
          <w:szCs w:val="20"/>
        </w:rPr>
      </w:pPr>
      <w:r w:rsidRPr="00BA4E4D">
        <w:rPr>
          <w:szCs w:val="20"/>
        </w:rPr>
        <w:t>1.3 Third Party Coverage</w:t>
      </w:r>
      <w:r w:rsidRPr="00BA4E4D">
        <w:rPr>
          <w:szCs w:val="20"/>
          <w:u w:val="none"/>
        </w:rPr>
        <w:t xml:space="preserve"> </w:t>
      </w:r>
    </w:p>
    <w:p w14:paraId="4FDC7FBD" w14:textId="77777777" w:rsidR="00647677" w:rsidRPr="00BA4E4D" w:rsidRDefault="00647677" w:rsidP="00E66A60">
      <w:pPr>
        <w:ind w:right="2"/>
        <w:rPr>
          <w:rFonts w:ascii="Arial" w:hAnsi="Arial" w:cs="Arial"/>
          <w:sz w:val="20"/>
          <w:szCs w:val="20"/>
        </w:rPr>
      </w:pPr>
      <w:r w:rsidRPr="00BA4E4D">
        <w:rPr>
          <w:rFonts w:ascii="Arial" w:hAnsi="Arial" w:cs="Arial"/>
          <w:sz w:val="20"/>
          <w:szCs w:val="20"/>
        </w:rPr>
        <w:t xml:space="preserve">Applicant and/or dependents must enroll in third-party coverage through their employer when available unless otherwise justified.   </w:t>
      </w:r>
    </w:p>
    <w:p w14:paraId="7FCD60E0" w14:textId="77777777" w:rsidR="00E66A60" w:rsidRDefault="00E66A60" w:rsidP="00E66A60">
      <w:pPr>
        <w:pStyle w:val="Heading2"/>
        <w:spacing w:after="0" w:line="240" w:lineRule="auto"/>
        <w:ind w:left="-5" w:right="3813"/>
        <w:rPr>
          <w:szCs w:val="20"/>
        </w:rPr>
      </w:pPr>
    </w:p>
    <w:p w14:paraId="591D5FAF" w14:textId="77777777" w:rsidR="00647677" w:rsidRPr="00BA4E4D" w:rsidRDefault="00647677" w:rsidP="00E66A60">
      <w:pPr>
        <w:pStyle w:val="Heading2"/>
        <w:spacing w:after="0" w:line="240" w:lineRule="auto"/>
        <w:ind w:left="-5" w:right="3813"/>
        <w:rPr>
          <w:szCs w:val="20"/>
        </w:rPr>
      </w:pPr>
      <w:r w:rsidRPr="00BA4E4D">
        <w:rPr>
          <w:szCs w:val="20"/>
        </w:rPr>
        <w:t>1.4 Income</w:t>
      </w:r>
      <w:r w:rsidRPr="00BA4E4D">
        <w:rPr>
          <w:szCs w:val="20"/>
          <w:u w:val="none"/>
        </w:rPr>
        <w:t xml:space="preserve">  </w:t>
      </w:r>
    </w:p>
    <w:p w14:paraId="56EC973D" w14:textId="77777777" w:rsidR="00647677" w:rsidRPr="00BA4E4D" w:rsidRDefault="00647677" w:rsidP="00E66A60">
      <w:pPr>
        <w:ind w:right="2"/>
        <w:rPr>
          <w:rFonts w:ascii="Arial" w:hAnsi="Arial" w:cs="Arial"/>
          <w:sz w:val="20"/>
          <w:szCs w:val="20"/>
        </w:rPr>
      </w:pPr>
      <w:r w:rsidRPr="00BA4E4D">
        <w:rPr>
          <w:rFonts w:ascii="Arial" w:hAnsi="Arial" w:cs="Arial"/>
          <w:sz w:val="20"/>
          <w:szCs w:val="20"/>
        </w:rPr>
        <w:t xml:space="preserve">Patients’ income must be at or below 200% of the FPG (Federally Poverty Guideline) and/or must qualify for Catastrophic Event Financial Assistance (See below). </w:t>
      </w:r>
    </w:p>
    <w:p w14:paraId="125F0ECC" w14:textId="77777777" w:rsidR="00E66A60" w:rsidRDefault="00E66A60" w:rsidP="00E66A60">
      <w:pPr>
        <w:pStyle w:val="Heading2"/>
        <w:spacing w:after="0" w:line="240" w:lineRule="auto"/>
        <w:ind w:left="-5" w:right="3813"/>
        <w:rPr>
          <w:szCs w:val="20"/>
        </w:rPr>
      </w:pPr>
    </w:p>
    <w:p w14:paraId="4D72D0C2" w14:textId="7DD93F51" w:rsidR="00647677" w:rsidRPr="00BA4E4D" w:rsidRDefault="00E66A60" w:rsidP="00E66A60">
      <w:pPr>
        <w:pStyle w:val="Heading2"/>
        <w:spacing w:after="0" w:line="240" w:lineRule="auto"/>
        <w:ind w:left="-5" w:right="3813"/>
        <w:rPr>
          <w:szCs w:val="20"/>
        </w:rPr>
      </w:pPr>
      <w:r>
        <w:rPr>
          <w:szCs w:val="20"/>
        </w:rPr>
        <w:t>1</w:t>
      </w:r>
      <w:r w:rsidR="00647677" w:rsidRPr="00BA4E4D">
        <w:rPr>
          <w:szCs w:val="20"/>
        </w:rPr>
        <w:t>.5 Effective Date</w:t>
      </w:r>
      <w:r w:rsidR="00647677" w:rsidRPr="00BA4E4D">
        <w:rPr>
          <w:szCs w:val="20"/>
          <w:u w:val="none"/>
        </w:rPr>
        <w:t xml:space="preserve"> </w:t>
      </w:r>
    </w:p>
    <w:p w14:paraId="48BF74E6" w14:textId="77777777" w:rsidR="00647677" w:rsidRPr="00BA4E4D" w:rsidRDefault="00647677" w:rsidP="00E66A60">
      <w:pPr>
        <w:ind w:right="2"/>
        <w:rPr>
          <w:rFonts w:ascii="Arial" w:hAnsi="Arial" w:cs="Arial"/>
          <w:sz w:val="20"/>
          <w:szCs w:val="20"/>
        </w:rPr>
      </w:pPr>
      <w:r w:rsidRPr="00BA4E4D">
        <w:rPr>
          <w:rFonts w:ascii="Arial" w:hAnsi="Arial" w:cs="Arial"/>
          <w:sz w:val="20"/>
          <w:szCs w:val="20"/>
        </w:rPr>
        <w:t xml:space="preserve">Patient must meet qualifications on Date of Service or Date of Admission.  All open account balances on or before eligibility determination will qualify for Medical Financial Assistance up to one year.  Review on case by case bases will be conducted to determine retroactive application of financial assistance to services prior to date of application beyond one year.  </w:t>
      </w:r>
    </w:p>
    <w:p w14:paraId="63C77210" w14:textId="77777777" w:rsidR="00E66A60" w:rsidRDefault="00E66A60" w:rsidP="00E66A60">
      <w:pPr>
        <w:ind w:left="-5" w:right="3813"/>
        <w:rPr>
          <w:rFonts w:ascii="Arial" w:hAnsi="Arial" w:cs="Arial"/>
          <w:b/>
          <w:sz w:val="20"/>
          <w:szCs w:val="20"/>
          <w:u w:val="single" w:color="000000"/>
        </w:rPr>
      </w:pPr>
    </w:p>
    <w:p w14:paraId="756FB45D" w14:textId="77777777" w:rsidR="00E66A60" w:rsidRDefault="00647677" w:rsidP="00E66A60">
      <w:pPr>
        <w:ind w:left="-5" w:right="3813"/>
        <w:rPr>
          <w:rFonts w:ascii="Arial" w:hAnsi="Arial" w:cs="Arial"/>
          <w:b/>
          <w:sz w:val="20"/>
          <w:szCs w:val="20"/>
        </w:rPr>
      </w:pPr>
      <w:r w:rsidRPr="00BA4E4D">
        <w:rPr>
          <w:rFonts w:ascii="Arial" w:hAnsi="Arial" w:cs="Arial"/>
          <w:b/>
          <w:sz w:val="20"/>
          <w:szCs w:val="20"/>
          <w:u w:val="single" w:color="000000"/>
        </w:rPr>
        <w:t>1.6 Applicant-Supplied Information; Timeliness; Disputes</w:t>
      </w:r>
      <w:r w:rsidRPr="00BA4E4D">
        <w:rPr>
          <w:rFonts w:ascii="Arial" w:hAnsi="Arial" w:cs="Arial"/>
          <w:b/>
          <w:sz w:val="20"/>
          <w:szCs w:val="20"/>
        </w:rPr>
        <w:t xml:space="preserve"> </w:t>
      </w:r>
    </w:p>
    <w:p w14:paraId="73F46DE6" w14:textId="59674AD8" w:rsidR="00647677" w:rsidRPr="00BA4E4D" w:rsidRDefault="00647677" w:rsidP="00E66A60">
      <w:pPr>
        <w:ind w:left="-5" w:right="3813"/>
        <w:rPr>
          <w:rFonts w:ascii="Arial" w:hAnsi="Arial" w:cs="Arial"/>
          <w:sz w:val="20"/>
          <w:szCs w:val="20"/>
        </w:rPr>
      </w:pPr>
      <w:r w:rsidRPr="00BA4E4D">
        <w:rPr>
          <w:rFonts w:ascii="Arial" w:hAnsi="Arial" w:cs="Arial"/>
          <w:sz w:val="20"/>
          <w:szCs w:val="20"/>
        </w:rPr>
        <w:t xml:space="preserve">Applicants will be asked to provide: </w:t>
      </w:r>
    </w:p>
    <w:p w14:paraId="0329024D" w14:textId="77777777" w:rsidR="00647677" w:rsidRPr="00BA4E4D" w:rsidRDefault="00647677" w:rsidP="002637FB">
      <w:pPr>
        <w:numPr>
          <w:ilvl w:val="0"/>
          <w:numId w:val="2"/>
        </w:numPr>
        <w:ind w:right="2" w:hanging="360"/>
        <w:rPr>
          <w:rFonts w:ascii="Arial" w:hAnsi="Arial" w:cs="Arial"/>
          <w:sz w:val="20"/>
          <w:szCs w:val="20"/>
        </w:rPr>
      </w:pPr>
      <w:r w:rsidRPr="00BA4E4D">
        <w:rPr>
          <w:rFonts w:ascii="Arial" w:hAnsi="Arial" w:cs="Arial"/>
          <w:sz w:val="20"/>
          <w:szCs w:val="20"/>
        </w:rPr>
        <w:t xml:space="preserve">Valid South Carolina and/or Governmental photo ID </w:t>
      </w:r>
    </w:p>
    <w:p w14:paraId="5749ED42" w14:textId="77777777" w:rsidR="00647677" w:rsidRPr="00BA4E4D" w:rsidRDefault="00647677" w:rsidP="002637FB">
      <w:pPr>
        <w:numPr>
          <w:ilvl w:val="0"/>
          <w:numId w:val="2"/>
        </w:numPr>
        <w:ind w:right="2" w:hanging="360"/>
        <w:rPr>
          <w:rFonts w:ascii="Arial" w:hAnsi="Arial" w:cs="Arial"/>
          <w:sz w:val="20"/>
          <w:szCs w:val="20"/>
        </w:rPr>
      </w:pPr>
      <w:r w:rsidRPr="00BA4E4D">
        <w:rPr>
          <w:rFonts w:ascii="Arial" w:hAnsi="Arial" w:cs="Arial"/>
          <w:sz w:val="20"/>
          <w:szCs w:val="20"/>
        </w:rPr>
        <w:t xml:space="preserve">Proof of income for all members in the household </w:t>
      </w:r>
    </w:p>
    <w:p w14:paraId="4A1FDA0A" w14:textId="77777777" w:rsidR="00647677" w:rsidRPr="00BA4E4D" w:rsidRDefault="00647677" w:rsidP="002637FB">
      <w:pPr>
        <w:numPr>
          <w:ilvl w:val="0"/>
          <w:numId w:val="2"/>
        </w:numPr>
        <w:ind w:right="2" w:hanging="360"/>
        <w:rPr>
          <w:rFonts w:ascii="Arial" w:hAnsi="Arial" w:cs="Arial"/>
          <w:sz w:val="20"/>
          <w:szCs w:val="20"/>
        </w:rPr>
      </w:pPr>
      <w:r w:rsidRPr="00BA4E4D">
        <w:rPr>
          <w:rFonts w:ascii="Arial" w:hAnsi="Arial" w:cs="Arial"/>
          <w:sz w:val="20"/>
          <w:szCs w:val="20"/>
        </w:rPr>
        <w:t xml:space="preserve">Proof of current address (rent receipt, driver’s license, or voter’s registration) </w:t>
      </w:r>
    </w:p>
    <w:p w14:paraId="42FC930A" w14:textId="77777777" w:rsidR="00647677" w:rsidRPr="00BA4E4D" w:rsidRDefault="00647677" w:rsidP="002637FB">
      <w:pPr>
        <w:numPr>
          <w:ilvl w:val="0"/>
          <w:numId w:val="2"/>
        </w:numPr>
        <w:ind w:right="2" w:hanging="360"/>
        <w:rPr>
          <w:rFonts w:ascii="Arial" w:hAnsi="Arial" w:cs="Arial"/>
          <w:sz w:val="20"/>
          <w:szCs w:val="20"/>
        </w:rPr>
      </w:pPr>
      <w:r w:rsidRPr="00BA4E4D">
        <w:rPr>
          <w:rFonts w:ascii="Arial" w:hAnsi="Arial" w:cs="Arial"/>
          <w:sz w:val="20"/>
          <w:szCs w:val="20"/>
        </w:rPr>
        <w:t xml:space="preserve">Social Security card </w:t>
      </w:r>
    </w:p>
    <w:p w14:paraId="652F9BC9" w14:textId="77777777" w:rsidR="00647677" w:rsidRPr="00BA4E4D" w:rsidRDefault="00647677" w:rsidP="002637FB">
      <w:pPr>
        <w:numPr>
          <w:ilvl w:val="0"/>
          <w:numId w:val="2"/>
        </w:numPr>
        <w:ind w:right="2" w:hanging="360"/>
        <w:rPr>
          <w:rFonts w:ascii="Arial" w:hAnsi="Arial" w:cs="Arial"/>
          <w:sz w:val="20"/>
          <w:szCs w:val="20"/>
        </w:rPr>
      </w:pPr>
      <w:r w:rsidRPr="00BA4E4D">
        <w:rPr>
          <w:rFonts w:ascii="Arial" w:hAnsi="Arial" w:cs="Arial"/>
          <w:sz w:val="20"/>
          <w:szCs w:val="20"/>
        </w:rPr>
        <w:t xml:space="preserve">Verification of all members in household including their names, relationships, and dates of birth </w:t>
      </w:r>
    </w:p>
    <w:p w14:paraId="6E78642E" w14:textId="77777777" w:rsidR="00647677" w:rsidRPr="00BA4E4D" w:rsidRDefault="00647677" w:rsidP="002637FB">
      <w:pPr>
        <w:numPr>
          <w:ilvl w:val="0"/>
          <w:numId w:val="2"/>
        </w:numPr>
        <w:ind w:right="2" w:hanging="360"/>
        <w:rPr>
          <w:rFonts w:ascii="Arial" w:hAnsi="Arial" w:cs="Arial"/>
          <w:sz w:val="20"/>
          <w:szCs w:val="20"/>
        </w:rPr>
      </w:pPr>
      <w:r w:rsidRPr="00BA4E4D">
        <w:rPr>
          <w:rFonts w:ascii="Arial" w:hAnsi="Arial" w:cs="Arial"/>
          <w:sz w:val="20"/>
          <w:szCs w:val="20"/>
        </w:rPr>
        <w:t xml:space="preserve">Monthly checking account statements or monthly savings account statements </w:t>
      </w:r>
    </w:p>
    <w:p w14:paraId="1BA823B6" w14:textId="77777777" w:rsidR="00647677" w:rsidRPr="00BA4E4D" w:rsidRDefault="00647677" w:rsidP="002637FB">
      <w:pPr>
        <w:numPr>
          <w:ilvl w:val="0"/>
          <w:numId w:val="2"/>
        </w:numPr>
        <w:ind w:right="2" w:hanging="360"/>
        <w:rPr>
          <w:rFonts w:ascii="Arial" w:hAnsi="Arial" w:cs="Arial"/>
          <w:sz w:val="20"/>
          <w:szCs w:val="20"/>
        </w:rPr>
      </w:pPr>
      <w:r w:rsidRPr="00BA4E4D">
        <w:rPr>
          <w:rFonts w:ascii="Arial" w:hAnsi="Arial" w:cs="Arial"/>
          <w:sz w:val="20"/>
          <w:szCs w:val="20"/>
        </w:rPr>
        <w:t xml:space="preserve">Income verification from employer or most recent check stubs </w:t>
      </w:r>
      <w:r w:rsidRPr="00BA4E4D">
        <w:rPr>
          <w:rFonts w:ascii="Arial" w:hAnsi="Arial" w:cs="Arial"/>
          <w:sz w:val="20"/>
          <w:szCs w:val="20"/>
        </w:rPr>
        <w:tab/>
      </w:r>
    </w:p>
    <w:p w14:paraId="1C6EBF48" w14:textId="77777777" w:rsidR="00647677" w:rsidRPr="00BA4E4D" w:rsidRDefault="00647677" w:rsidP="002637FB">
      <w:pPr>
        <w:numPr>
          <w:ilvl w:val="0"/>
          <w:numId w:val="2"/>
        </w:numPr>
        <w:ind w:right="2" w:hanging="360"/>
        <w:rPr>
          <w:rFonts w:ascii="Arial" w:hAnsi="Arial" w:cs="Arial"/>
          <w:sz w:val="20"/>
          <w:szCs w:val="20"/>
        </w:rPr>
      </w:pPr>
      <w:r w:rsidRPr="00BA4E4D">
        <w:rPr>
          <w:rFonts w:ascii="Arial" w:hAnsi="Arial" w:cs="Arial"/>
          <w:sz w:val="20"/>
          <w:szCs w:val="20"/>
        </w:rPr>
        <w:t xml:space="preserve">Federal Income Tax Return </w:t>
      </w:r>
    </w:p>
    <w:p w14:paraId="5FACEF8B" w14:textId="77777777" w:rsidR="00647677" w:rsidRPr="00BA4E4D" w:rsidRDefault="00647677" w:rsidP="002637FB">
      <w:pPr>
        <w:numPr>
          <w:ilvl w:val="0"/>
          <w:numId w:val="2"/>
        </w:numPr>
        <w:ind w:right="2" w:hanging="360"/>
        <w:rPr>
          <w:rFonts w:ascii="Arial" w:hAnsi="Arial" w:cs="Arial"/>
          <w:sz w:val="20"/>
          <w:szCs w:val="20"/>
        </w:rPr>
      </w:pPr>
      <w:r w:rsidRPr="00BA4E4D">
        <w:rPr>
          <w:rFonts w:ascii="Arial" w:hAnsi="Arial" w:cs="Arial"/>
          <w:sz w:val="20"/>
          <w:szCs w:val="20"/>
        </w:rPr>
        <w:t xml:space="preserve">Verification of self-employment and/or proof of eligibility denial from programs such as Social Security, Department of Social Services, Workers Compensation, Child Support Service, etc. </w:t>
      </w:r>
    </w:p>
    <w:p w14:paraId="086E7ECB" w14:textId="77777777" w:rsidR="00647677" w:rsidRPr="00BA4E4D" w:rsidRDefault="00647677" w:rsidP="002637FB">
      <w:pPr>
        <w:numPr>
          <w:ilvl w:val="0"/>
          <w:numId w:val="2"/>
        </w:numPr>
        <w:ind w:right="2" w:hanging="360"/>
        <w:rPr>
          <w:rFonts w:ascii="Arial" w:hAnsi="Arial" w:cs="Arial"/>
          <w:sz w:val="20"/>
          <w:szCs w:val="20"/>
        </w:rPr>
      </w:pPr>
      <w:r w:rsidRPr="00BA4E4D">
        <w:rPr>
          <w:rFonts w:ascii="Arial" w:hAnsi="Arial" w:cs="Arial"/>
          <w:sz w:val="20"/>
          <w:szCs w:val="20"/>
        </w:rPr>
        <w:t xml:space="preserve">Proof of any whole life insurance policies </w:t>
      </w:r>
    </w:p>
    <w:p w14:paraId="1202D650" w14:textId="77777777" w:rsidR="00647677" w:rsidRPr="00BA4E4D" w:rsidRDefault="00647677" w:rsidP="00E66A60">
      <w:pPr>
        <w:ind w:right="2"/>
        <w:rPr>
          <w:rFonts w:ascii="Arial" w:hAnsi="Arial" w:cs="Arial"/>
          <w:sz w:val="20"/>
          <w:szCs w:val="20"/>
        </w:rPr>
      </w:pPr>
      <w:r w:rsidRPr="00BA4E4D">
        <w:rPr>
          <w:rFonts w:ascii="Arial" w:hAnsi="Arial" w:cs="Arial"/>
          <w:sz w:val="20"/>
          <w:szCs w:val="20"/>
        </w:rPr>
        <w:t xml:space="preserve">All information requested of the applicant to support the eligibility determination must be provided within 30 days of the request date. Determination is made within 30 days of completion of the financial assistance application and the patient is notified by letter. If the patient disputes the decision, he/she may appeal to the Manager of Patient Access. </w:t>
      </w:r>
    </w:p>
    <w:p w14:paraId="11E4871E" w14:textId="77777777" w:rsidR="00647677" w:rsidRPr="00BA4E4D" w:rsidRDefault="00647677" w:rsidP="00E66A60">
      <w:pPr>
        <w:rPr>
          <w:rFonts w:ascii="Arial" w:hAnsi="Arial" w:cs="Arial"/>
          <w:sz w:val="20"/>
          <w:szCs w:val="20"/>
        </w:rPr>
      </w:pPr>
      <w:r w:rsidRPr="00BA4E4D">
        <w:rPr>
          <w:rFonts w:ascii="Arial" w:hAnsi="Arial" w:cs="Arial"/>
          <w:b/>
          <w:color w:val="FF0000"/>
          <w:sz w:val="20"/>
          <w:szCs w:val="20"/>
        </w:rPr>
        <w:t xml:space="preserve"> </w:t>
      </w:r>
    </w:p>
    <w:p w14:paraId="07204B64" w14:textId="77777777" w:rsidR="00647677" w:rsidRDefault="00647677" w:rsidP="00E66A60">
      <w:pPr>
        <w:pStyle w:val="Heading1"/>
        <w:spacing w:after="0" w:line="240" w:lineRule="auto"/>
        <w:ind w:left="-5"/>
        <w:rPr>
          <w:szCs w:val="20"/>
        </w:rPr>
      </w:pPr>
      <w:r w:rsidRPr="00BA4E4D">
        <w:rPr>
          <w:szCs w:val="20"/>
        </w:rPr>
        <w:t xml:space="preserve">2 - DETERMINING ELIGIBILITY </w:t>
      </w:r>
    </w:p>
    <w:p w14:paraId="1ED5621D" w14:textId="77777777" w:rsidR="00E66A60" w:rsidRPr="00E66A60" w:rsidRDefault="00E66A60" w:rsidP="00E66A60"/>
    <w:p w14:paraId="7CF8E55C" w14:textId="77777777" w:rsidR="00647677" w:rsidRPr="00BA4E4D" w:rsidRDefault="00647677" w:rsidP="00E66A60">
      <w:pPr>
        <w:pStyle w:val="Heading2"/>
        <w:spacing w:after="0" w:line="240" w:lineRule="auto"/>
        <w:ind w:left="-5" w:right="3813"/>
        <w:rPr>
          <w:szCs w:val="20"/>
        </w:rPr>
      </w:pPr>
      <w:r w:rsidRPr="00BA4E4D">
        <w:rPr>
          <w:szCs w:val="20"/>
        </w:rPr>
        <w:lastRenderedPageBreak/>
        <w:t>2.1 Family Composition</w:t>
      </w:r>
      <w:r w:rsidRPr="00BA4E4D">
        <w:rPr>
          <w:szCs w:val="20"/>
          <w:u w:val="none"/>
        </w:rPr>
        <w:t xml:space="preserve"> </w:t>
      </w:r>
    </w:p>
    <w:p w14:paraId="7383F6CD" w14:textId="77777777" w:rsidR="00647677" w:rsidRPr="00BA4E4D" w:rsidRDefault="00647677" w:rsidP="00E66A60">
      <w:pPr>
        <w:ind w:right="2"/>
        <w:rPr>
          <w:rFonts w:ascii="Arial" w:hAnsi="Arial" w:cs="Arial"/>
          <w:sz w:val="20"/>
          <w:szCs w:val="20"/>
        </w:rPr>
      </w:pPr>
      <w:r w:rsidRPr="00BA4E4D">
        <w:rPr>
          <w:rFonts w:ascii="Arial" w:hAnsi="Arial" w:cs="Arial"/>
          <w:sz w:val="20"/>
          <w:szCs w:val="20"/>
        </w:rPr>
        <w:t xml:space="preserve">The first step in determining the amount of income and resources available to the applicant is to establish the family composition. A family is defined as the applicant and dependents or legally responsible relatives that live in the same household and are declared on the applicant’s Federal Income Tax. Consideration must be given to the applicant’s dependent status in determining the family composition.  </w:t>
      </w:r>
    </w:p>
    <w:p w14:paraId="6F1253F8" w14:textId="77777777" w:rsidR="00E66A60" w:rsidRDefault="00E66A60" w:rsidP="00E66A60">
      <w:pPr>
        <w:ind w:right="2"/>
        <w:rPr>
          <w:rFonts w:ascii="Arial" w:hAnsi="Arial" w:cs="Arial"/>
          <w:sz w:val="20"/>
          <w:szCs w:val="20"/>
        </w:rPr>
      </w:pPr>
    </w:p>
    <w:p w14:paraId="28A00465" w14:textId="77777777" w:rsidR="00647677" w:rsidRPr="00BA4E4D" w:rsidRDefault="00647677" w:rsidP="00E66A60">
      <w:pPr>
        <w:ind w:right="2"/>
        <w:rPr>
          <w:rFonts w:ascii="Arial" w:hAnsi="Arial" w:cs="Arial"/>
          <w:sz w:val="20"/>
          <w:szCs w:val="20"/>
        </w:rPr>
      </w:pPr>
      <w:r w:rsidRPr="00BA4E4D">
        <w:rPr>
          <w:rFonts w:ascii="Arial" w:hAnsi="Arial" w:cs="Arial"/>
          <w:sz w:val="20"/>
          <w:szCs w:val="20"/>
        </w:rPr>
        <w:t xml:space="preserve">If the applicant is legally and financially dependent upon someone else in the house-hold, the family is composed of the following household members: </w:t>
      </w:r>
    </w:p>
    <w:p w14:paraId="1DD55C27" w14:textId="77777777" w:rsidR="00647677" w:rsidRPr="00BA4E4D" w:rsidRDefault="00647677" w:rsidP="002637FB">
      <w:pPr>
        <w:numPr>
          <w:ilvl w:val="0"/>
          <w:numId w:val="3"/>
        </w:numPr>
        <w:ind w:right="2" w:hanging="360"/>
        <w:rPr>
          <w:rFonts w:ascii="Arial" w:hAnsi="Arial" w:cs="Arial"/>
          <w:sz w:val="20"/>
          <w:szCs w:val="20"/>
        </w:rPr>
      </w:pPr>
      <w:r w:rsidRPr="00BA4E4D">
        <w:rPr>
          <w:rFonts w:ascii="Arial" w:hAnsi="Arial" w:cs="Arial"/>
          <w:sz w:val="20"/>
          <w:szCs w:val="20"/>
        </w:rPr>
        <w:t xml:space="preserve">The applicant </w:t>
      </w:r>
    </w:p>
    <w:p w14:paraId="64484FE0" w14:textId="77777777" w:rsidR="00E66A60" w:rsidRDefault="00647677" w:rsidP="002637FB">
      <w:pPr>
        <w:numPr>
          <w:ilvl w:val="0"/>
          <w:numId w:val="3"/>
        </w:numPr>
        <w:ind w:right="2" w:hanging="360"/>
        <w:rPr>
          <w:rFonts w:ascii="Arial" w:hAnsi="Arial" w:cs="Arial"/>
          <w:sz w:val="20"/>
          <w:szCs w:val="20"/>
        </w:rPr>
      </w:pPr>
      <w:r w:rsidRPr="00BA4E4D">
        <w:rPr>
          <w:rFonts w:ascii="Arial" w:hAnsi="Arial" w:cs="Arial"/>
          <w:sz w:val="20"/>
          <w:szCs w:val="20"/>
        </w:rPr>
        <w:t xml:space="preserve">The persons upon whom he is dependent (i.e., the responsible person) </w:t>
      </w:r>
    </w:p>
    <w:p w14:paraId="3C024BF3" w14:textId="452D1F30" w:rsidR="00BF1DE6" w:rsidRPr="00E66A60" w:rsidRDefault="00647677" w:rsidP="002637FB">
      <w:pPr>
        <w:numPr>
          <w:ilvl w:val="0"/>
          <w:numId w:val="3"/>
        </w:numPr>
        <w:ind w:right="2"/>
        <w:rPr>
          <w:rFonts w:ascii="Arial" w:hAnsi="Arial" w:cs="Arial"/>
          <w:sz w:val="20"/>
          <w:szCs w:val="20"/>
        </w:rPr>
      </w:pPr>
      <w:r w:rsidRPr="00E66A60">
        <w:rPr>
          <w:rFonts w:ascii="Arial" w:hAnsi="Arial" w:cs="Arial"/>
          <w:sz w:val="20"/>
          <w:szCs w:val="20"/>
        </w:rPr>
        <w:t>All persons related to the applicant by blood, marriage, or adoption that are also legally or financially dependent upon the responsible person</w:t>
      </w:r>
    </w:p>
    <w:p w14:paraId="2D2C41A3" w14:textId="77777777" w:rsidR="00E66A60" w:rsidRDefault="00E66A60" w:rsidP="00E66A60">
      <w:pPr>
        <w:ind w:right="2"/>
        <w:rPr>
          <w:rFonts w:ascii="Arial" w:hAnsi="Arial" w:cs="Arial"/>
          <w:sz w:val="20"/>
          <w:szCs w:val="20"/>
        </w:rPr>
      </w:pPr>
    </w:p>
    <w:p w14:paraId="0A88DFA5" w14:textId="77777777" w:rsidR="00647677" w:rsidRPr="00BA4E4D" w:rsidRDefault="00647677" w:rsidP="00E66A60">
      <w:pPr>
        <w:ind w:right="2"/>
        <w:rPr>
          <w:rFonts w:ascii="Arial" w:hAnsi="Arial" w:cs="Arial"/>
          <w:sz w:val="20"/>
          <w:szCs w:val="20"/>
        </w:rPr>
      </w:pPr>
      <w:r w:rsidRPr="00BA4E4D">
        <w:rPr>
          <w:rFonts w:ascii="Arial" w:hAnsi="Arial" w:cs="Arial"/>
          <w:sz w:val="20"/>
          <w:szCs w:val="20"/>
        </w:rPr>
        <w:t xml:space="preserve">If the applicant is a minor child that lives in the home with a step-parent, the step-parent is considered a member of the family only if the step-parent claims the child as an income tax dependent. </w:t>
      </w:r>
    </w:p>
    <w:p w14:paraId="15DEDD77" w14:textId="77777777" w:rsidR="00E66A60" w:rsidRDefault="00E66A60" w:rsidP="00E66A60">
      <w:pPr>
        <w:ind w:right="2"/>
        <w:rPr>
          <w:rFonts w:ascii="Arial" w:hAnsi="Arial" w:cs="Arial"/>
          <w:sz w:val="20"/>
          <w:szCs w:val="20"/>
        </w:rPr>
      </w:pPr>
    </w:p>
    <w:p w14:paraId="3FF88553" w14:textId="77777777" w:rsidR="00647677" w:rsidRPr="00BA4E4D" w:rsidRDefault="00647677" w:rsidP="00E66A60">
      <w:pPr>
        <w:ind w:right="2"/>
        <w:rPr>
          <w:rFonts w:ascii="Arial" w:hAnsi="Arial" w:cs="Arial"/>
          <w:sz w:val="20"/>
          <w:szCs w:val="20"/>
        </w:rPr>
      </w:pPr>
      <w:r w:rsidRPr="00BA4E4D">
        <w:rPr>
          <w:rFonts w:ascii="Arial" w:hAnsi="Arial" w:cs="Arial"/>
          <w:sz w:val="20"/>
          <w:szCs w:val="20"/>
        </w:rPr>
        <w:t xml:space="preserve">If the applicant is an adult that is financially dependent upon someone else in the household, the applicant is considered a family member only if the person upon whom he is dependent is a relative and both parties agree that one is financially dependent upon the other (i.e., one could be claimed by the other as a dependent for income tax purposes, whether or not a return is filed). </w:t>
      </w:r>
    </w:p>
    <w:p w14:paraId="21E2CA24" w14:textId="77777777" w:rsidR="00E66A60" w:rsidRDefault="00E66A60" w:rsidP="00E66A60">
      <w:pPr>
        <w:ind w:right="2"/>
        <w:rPr>
          <w:rFonts w:ascii="Arial" w:hAnsi="Arial" w:cs="Arial"/>
          <w:sz w:val="20"/>
          <w:szCs w:val="20"/>
        </w:rPr>
      </w:pPr>
    </w:p>
    <w:p w14:paraId="3C1F8676" w14:textId="77777777" w:rsidR="00647677" w:rsidRPr="00BA4E4D" w:rsidRDefault="00647677" w:rsidP="00E66A60">
      <w:pPr>
        <w:ind w:right="2"/>
        <w:rPr>
          <w:rFonts w:ascii="Arial" w:hAnsi="Arial" w:cs="Arial"/>
          <w:sz w:val="20"/>
          <w:szCs w:val="20"/>
        </w:rPr>
      </w:pPr>
      <w:r w:rsidRPr="00BA4E4D">
        <w:rPr>
          <w:rFonts w:ascii="Arial" w:hAnsi="Arial" w:cs="Arial"/>
          <w:sz w:val="20"/>
          <w:szCs w:val="20"/>
        </w:rPr>
        <w:t xml:space="preserve">If the applicant is </w:t>
      </w:r>
      <w:r w:rsidRPr="00BA4E4D">
        <w:rPr>
          <w:rFonts w:ascii="Arial" w:hAnsi="Arial" w:cs="Arial"/>
          <w:b/>
          <w:i/>
          <w:sz w:val="20"/>
          <w:szCs w:val="20"/>
          <w:u w:val="single" w:color="000000"/>
        </w:rPr>
        <w:t>NOT</w:t>
      </w:r>
      <w:r w:rsidRPr="00BA4E4D">
        <w:rPr>
          <w:rFonts w:ascii="Arial" w:hAnsi="Arial" w:cs="Arial"/>
          <w:b/>
          <w:sz w:val="20"/>
          <w:szCs w:val="20"/>
        </w:rPr>
        <w:t xml:space="preserve"> </w:t>
      </w:r>
      <w:r w:rsidRPr="00BA4E4D">
        <w:rPr>
          <w:rFonts w:ascii="Arial" w:hAnsi="Arial" w:cs="Arial"/>
          <w:sz w:val="20"/>
          <w:szCs w:val="20"/>
        </w:rPr>
        <w:t xml:space="preserve">dependent upon someone else, the family is composed of the following household members: </w:t>
      </w:r>
    </w:p>
    <w:p w14:paraId="20763762" w14:textId="77777777" w:rsidR="00647677" w:rsidRPr="00BA4E4D" w:rsidRDefault="00647677" w:rsidP="002637FB">
      <w:pPr>
        <w:numPr>
          <w:ilvl w:val="0"/>
          <w:numId w:val="3"/>
        </w:numPr>
        <w:ind w:right="2" w:hanging="360"/>
        <w:rPr>
          <w:rFonts w:ascii="Arial" w:hAnsi="Arial" w:cs="Arial"/>
          <w:sz w:val="20"/>
          <w:szCs w:val="20"/>
        </w:rPr>
      </w:pPr>
      <w:r w:rsidRPr="00BA4E4D">
        <w:rPr>
          <w:rFonts w:ascii="Arial" w:hAnsi="Arial" w:cs="Arial"/>
          <w:sz w:val="20"/>
          <w:szCs w:val="20"/>
        </w:rPr>
        <w:t xml:space="preserve">The applicant </w:t>
      </w:r>
    </w:p>
    <w:p w14:paraId="72376E42" w14:textId="77777777" w:rsidR="00647677" w:rsidRPr="00BA4E4D" w:rsidRDefault="00647677" w:rsidP="002637FB">
      <w:pPr>
        <w:numPr>
          <w:ilvl w:val="0"/>
          <w:numId w:val="3"/>
        </w:numPr>
        <w:ind w:right="2" w:hanging="360"/>
        <w:rPr>
          <w:rFonts w:ascii="Arial" w:hAnsi="Arial" w:cs="Arial"/>
          <w:sz w:val="20"/>
          <w:szCs w:val="20"/>
        </w:rPr>
      </w:pPr>
      <w:r w:rsidRPr="00BA4E4D">
        <w:rPr>
          <w:rFonts w:ascii="Arial" w:hAnsi="Arial" w:cs="Arial"/>
          <w:sz w:val="20"/>
          <w:szCs w:val="20"/>
        </w:rPr>
        <w:t xml:space="preserve">The person related to the applicant by birth, marriage, or adoption and who are legally or financially dependent upon the applicant.  </w:t>
      </w:r>
    </w:p>
    <w:p w14:paraId="14718B7E" w14:textId="77777777" w:rsidR="00E66A60" w:rsidRDefault="00E66A60" w:rsidP="00E66A60">
      <w:pPr>
        <w:ind w:right="2"/>
        <w:rPr>
          <w:rFonts w:ascii="Arial" w:hAnsi="Arial" w:cs="Arial"/>
          <w:sz w:val="20"/>
          <w:szCs w:val="20"/>
        </w:rPr>
      </w:pPr>
    </w:p>
    <w:p w14:paraId="538DDB01" w14:textId="77777777" w:rsidR="00647677" w:rsidRPr="00BA4E4D" w:rsidRDefault="00647677" w:rsidP="00E66A60">
      <w:pPr>
        <w:ind w:right="2"/>
        <w:rPr>
          <w:rFonts w:ascii="Arial" w:hAnsi="Arial" w:cs="Arial"/>
          <w:sz w:val="20"/>
          <w:szCs w:val="20"/>
        </w:rPr>
      </w:pPr>
      <w:r w:rsidRPr="00BA4E4D">
        <w:rPr>
          <w:rFonts w:ascii="Arial" w:hAnsi="Arial" w:cs="Arial"/>
          <w:sz w:val="20"/>
          <w:szCs w:val="20"/>
        </w:rPr>
        <w:t xml:space="preserve">If the applicant has step-children living in the home, the step-children are included as members of the family only if the step-parent claims them as income tax dependents. </w:t>
      </w:r>
    </w:p>
    <w:p w14:paraId="0417871D" w14:textId="77777777" w:rsidR="00647677" w:rsidRPr="00BA4E4D" w:rsidRDefault="00647677" w:rsidP="00E66A60">
      <w:pPr>
        <w:pStyle w:val="Heading1"/>
        <w:spacing w:after="0" w:line="240" w:lineRule="auto"/>
        <w:ind w:left="-5"/>
        <w:rPr>
          <w:szCs w:val="20"/>
        </w:rPr>
      </w:pPr>
    </w:p>
    <w:p w14:paraId="15A71D88" w14:textId="77777777" w:rsidR="00647677" w:rsidRPr="00BA4E4D" w:rsidRDefault="00647677" w:rsidP="00E66A60">
      <w:pPr>
        <w:pStyle w:val="Heading1"/>
        <w:spacing w:after="0" w:line="240" w:lineRule="auto"/>
        <w:ind w:left="-5"/>
        <w:rPr>
          <w:szCs w:val="20"/>
        </w:rPr>
      </w:pPr>
      <w:r w:rsidRPr="00BA4E4D">
        <w:rPr>
          <w:szCs w:val="20"/>
        </w:rPr>
        <w:t xml:space="preserve">Unmarried Individuals Living Together  </w:t>
      </w:r>
    </w:p>
    <w:p w14:paraId="4724B483" w14:textId="77777777" w:rsidR="00647677" w:rsidRPr="00BA4E4D" w:rsidRDefault="00647677" w:rsidP="00E66A60">
      <w:pPr>
        <w:ind w:right="2"/>
        <w:rPr>
          <w:rFonts w:ascii="Arial" w:hAnsi="Arial" w:cs="Arial"/>
          <w:sz w:val="20"/>
          <w:szCs w:val="20"/>
        </w:rPr>
      </w:pPr>
      <w:r w:rsidRPr="00BA4E4D">
        <w:rPr>
          <w:rFonts w:ascii="Arial" w:hAnsi="Arial" w:cs="Arial"/>
          <w:sz w:val="20"/>
          <w:szCs w:val="20"/>
        </w:rPr>
        <w:t xml:space="preserve">Unmarried individuals who live together that do not have common children are not considered members of the same family. Ordinarily the income and resources of one would not be attributed to the other since they are not legally or financially responsible for each other. However, if both parties agree that their income is mutually available, half of the total gross annual income is attributed to the applicant.  </w:t>
      </w:r>
    </w:p>
    <w:p w14:paraId="63010E07" w14:textId="77777777" w:rsidR="00E66A60" w:rsidRDefault="00E66A60" w:rsidP="00E66A60">
      <w:pPr>
        <w:pStyle w:val="Heading1"/>
        <w:spacing w:after="0" w:line="240" w:lineRule="auto"/>
        <w:ind w:left="-5"/>
        <w:rPr>
          <w:szCs w:val="20"/>
        </w:rPr>
      </w:pPr>
    </w:p>
    <w:p w14:paraId="43ECBE6B" w14:textId="77777777" w:rsidR="00647677" w:rsidRPr="00BA4E4D" w:rsidRDefault="00647677" w:rsidP="00E66A60">
      <w:pPr>
        <w:pStyle w:val="Heading1"/>
        <w:spacing w:after="0" w:line="240" w:lineRule="auto"/>
        <w:ind w:left="-5"/>
        <w:rPr>
          <w:szCs w:val="20"/>
        </w:rPr>
      </w:pPr>
      <w:r w:rsidRPr="00BA4E4D">
        <w:rPr>
          <w:szCs w:val="20"/>
        </w:rPr>
        <w:t xml:space="preserve">Minors or Students Absent from Home  </w:t>
      </w:r>
    </w:p>
    <w:p w14:paraId="6C51EFD3" w14:textId="77777777" w:rsidR="00647677" w:rsidRPr="00BA4E4D" w:rsidRDefault="00647677" w:rsidP="00E66A60">
      <w:pPr>
        <w:ind w:right="2"/>
        <w:rPr>
          <w:rFonts w:ascii="Arial" w:hAnsi="Arial" w:cs="Arial"/>
          <w:sz w:val="20"/>
          <w:szCs w:val="20"/>
        </w:rPr>
      </w:pPr>
      <w:r w:rsidRPr="00BA4E4D">
        <w:rPr>
          <w:rFonts w:ascii="Arial" w:hAnsi="Arial" w:cs="Arial"/>
          <w:sz w:val="20"/>
          <w:szCs w:val="20"/>
        </w:rPr>
        <w:t xml:space="preserve">Consideration must be given to the minor’s or the student’s financial dependence upon the parents.  Examples of such minors are students or children that choose not to live with their parents. </w:t>
      </w:r>
    </w:p>
    <w:p w14:paraId="1E6A7381" w14:textId="77777777" w:rsidR="00647677" w:rsidRPr="00BA4E4D" w:rsidRDefault="00647677" w:rsidP="00E66A60">
      <w:pPr>
        <w:ind w:right="2"/>
        <w:rPr>
          <w:rFonts w:ascii="Arial" w:hAnsi="Arial" w:cs="Arial"/>
          <w:sz w:val="20"/>
          <w:szCs w:val="20"/>
        </w:rPr>
      </w:pPr>
      <w:r w:rsidRPr="00BA4E4D">
        <w:rPr>
          <w:rFonts w:ascii="Arial" w:hAnsi="Arial" w:cs="Arial"/>
          <w:sz w:val="20"/>
          <w:szCs w:val="20"/>
        </w:rPr>
        <w:t xml:space="preserve">For purposes of this program, an applicant that is a minor child or a student that is still financially dependent upon his parents is considered a member of his parent’s household.  If his parents do not live in the same home, he is considered a family member of the parent that holds legal custody.  </w:t>
      </w:r>
    </w:p>
    <w:p w14:paraId="74DDED75" w14:textId="77777777" w:rsidR="00647677" w:rsidRPr="00BA4E4D" w:rsidRDefault="00647677" w:rsidP="00E66A60">
      <w:pPr>
        <w:ind w:right="108"/>
        <w:rPr>
          <w:rFonts w:ascii="Arial" w:hAnsi="Arial" w:cs="Arial"/>
          <w:sz w:val="20"/>
          <w:szCs w:val="20"/>
        </w:rPr>
      </w:pPr>
      <w:r w:rsidRPr="00BA4E4D">
        <w:rPr>
          <w:rFonts w:ascii="Arial" w:hAnsi="Arial" w:cs="Arial"/>
          <w:sz w:val="20"/>
          <w:szCs w:val="20"/>
        </w:rPr>
        <w:t>A minor child is always considered a dependent of his parent(s) unless a court order exists which divests the parent(s) and the child of their rights, privileges and immunities, duties, and obligations with respect to each other. If such a document exists, the child is not considered a member of the parent’s family and the parent’s income and resources are not available to the child. A copy of the court order must be filed in the case record as documentation. For students over age 18, the applicant must provide a copy of the latest tax return on which he/she is claimed as a dependent. If it is determined that the student is not financially dependent upon the parent(s), the student is not considered a member of their family and the parent’s income and resources are not included as income.</w:t>
      </w:r>
    </w:p>
    <w:p w14:paraId="3A8417A8" w14:textId="77777777" w:rsidR="00E66A60" w:rsidRDefault="00E66A60" w:rsidP="00E66A60">
      <w:pPr>
        <w:ind w:right="108"/>
        <w:rPr>
          <w:rFonts w:ascii="Arial" w:hAnsi="Arial" w:cs="Arial"/>
          <w:b/>
          <w:sz w:val="20"/>
          <w:szCs w:val="20"/>
          <w:u w:val="single" w:color="000000"/>
        </w:rPr>
      </w:pPr>
    </w:p>
    <w:p w14:paraId="3C06A005" w14:textId="77777777" w:rsidR="00E66A60" w:rsidRDefault="00E66A60">
      <w:pPr>
        <w:rPr>
          <w:rFonts w:ascii="Arial" w:hAnsi="Arial" w:cs="Arial"/>
          <w:b/>
          <w:sz w:val="20"/>
          <w:szCs w:val="20"/>
          <w:u w:val="single" w:color="000000"/>
        </w:rPr>
      </w:pPr>
      <w:r>
        <w:rPr>
          <w:rFonts w:ascii="Arial" w:hAnsi="Arial" w:cs="Arial"/>
          <w:b/>
          <w:sz w:val="20"/>
          <w:szCs w:val="20"/>
          <w:u w:val="single" w:color="000000"/>
        </w:rPr>
        <w:br w:type="page"/>
      </w:r>
    </w:p>
    <w:p w14:paraId="631FF962" w14:textId="788C5E32" w:rsidR="00647677" w:rsidRPr="00BA4E4D" w:rsidRDefault="00647677" w:rsidP="00E66A60">
      <w:pPr>
        <w:ind w:right="108"/>
        <w:rPr>
          <w:rFonts w:ascii="Arial" w:hAnsi="Arial" w:cs="Arial"/>
          <w:sz w:val="20"/>
          <w:szCs w:val="20"/>
        </w:rPr>
      </w:pPr>
      <w:r w:rsidRPr="00BA4E4D">
        <w:rPr>
          <w:rFonts w:ascii="Arial" w:hAnsi="Arial" w:cs="Arial"/>
          <w:b/>
          <w:sz w:val="20"/>
          <w:szCs w:val="20"/>
          <w:u w:val="single" w:color="000000"/>
        </w:rPr>
        <w:lastRenderedPageBreak/>
        <w:t>2.2 Income Standards</w:t>
      </w:r>
      <w:r w:rsidRPr="00BA4E4D">
        <w:rPr>
          <w:rFonts w:ascii="Arial" w:hAnsi="Arial" w:cs="Arial"/>
          <w:b/>
          <w:sz w:val="20"/>
          <w:szCs w:val="20"/>
        </w:rPr>
        <w:t xml:space="preserve"> </w:t>
      </w:r>
    </w:p>
    <w:p w14:paraId="5CAF10B9" w14:textId="77777777" w:rsidR="00647677" w:rsidRPr="00BA4E4D" w:rsidRDefault="00647677" w:rsidP="00E66A60">
      <w:pPr>
        <w:pStyle w:val="Heading1"/>
        <w:spacing w:after="0" w:line="240" w:lineRule="auto"/>
        <w:ind w:left="-5"/>
        <w:rPr>
          <w:szCs w:val="20"/>
        </w:rPr>
      </w:pPr>
      <w:r w:rsidRPr="00BA4E4D">
        <w:rPr>
          <w:szCs w:val="20"/>
        </w:rPr>
        <w:t xml:space="preserve">Computation of Income </w:t>
      </w:r>
    </w:p>
    <w:p w14:paraId="4321672B" w14:textId="77777777" w:rsidR="00647677" w:rsidRPr="00BA4E4D" w:rsidRDefault="00647677" w:rsidP="00E66A60">
      <w:pPr>
        <w:ind w:right="2"/>
        <w:rPr>
          <w:rFonts w:ascii="Arial" w:hAnsi="Arial" w:cs="Arial"/>
          <w:sz w:val="20"/>
          <w:szCs w:val="20"/>
        </w:rPr>
      </w:pPr>
      <w:r w:rsidRPr="00BA4E4D">
        <w:rPr>
          <w:rFonts w:ascii="Arial" w:hAnsi="Arial" w:cs="Arial"/>
          <w:sz w:val="20"/>
          <w:szCs w:val="20"/>
        </w:rPr>
        <w:t xml:space="preserve">The gross annual income of the individual and his family is measured against the annual FPG for the appropriate size family.  Gross family income should be representative of the family’s average earnings.  For this reason, the method of calculating gross annual income will vary depending on the employment status of the family members.  </w:t>
      </w:r>
    </w:p>
    <w:p w14:paraId="5A95E2E4" w14:textId="77777777" w:rsidR="00E66A60" w:rsidRDefault="00E66A60" w:rsidP="00E66A60">
      <w:pPr>
        <w:pStyle w:val="Heading1"/>
        <w:spacing w:after="0" w:line="240" w:lineRule="auto"/>
        <w:ind w:left="-5"/>
        <w:rPr>
          <w:szCs w:val="20"/>
        </w:rPr>
      </w:pPr>
    </w:p>
    <w:p w14:paraId="737FADEA" w14:textId="77777777" w:rsidR="00647677" w:rsidRPr="00BA4E4D" w:rsidRDefault="00647677" w:rsidP="00E66A60">
      <w:pPr>
        <w:pStyle w:val="Heading1"/>
        <w:spacing w:after="0" w:line="240" w:lineRule="auto"/>
        <w:ind w:left="-5"/>
        <w:rPr>
          <w:szCs w:val="20"/>
        </w:rPr>
      </w:pPr>
      <w:r w:rsidRPr="00BA4E4D">
        <w:rPr>
          <w:szCs w:val="20"/>
        </w:rPr>
        <w:t xml:space="preserve">Methods of Computation </w:t>
      </w:r>
    </w:p>
    <w:p w14:paraId="7421D6F7" w14:textId="77777777" w:rsidR="00647677" w:rsidRPr="00BA4E4D" w:rsidRDefault="00647677" w:rsidP="00E66A60">
      <w:pPr>
        <w:ind w:right="2"/>
        <w:rPr>
          <w:rFonts w:ascii="Arial" w:hAnsi="Arial" w:cs="Arial"/>
          <w:sz w:val="20"/>
          <w:szCs w:val="20"/>
        </w:rPr>
      </w:pPr>
      <w:r w:rsidRPr="00BA4E4D">
        <w:rPr>
          <w:rFonts w:ascii="Arial" w:hAnsi="Arial" w:cs="Arial"/>
          <w:sz w:val="20"/>
          <w:szCs w:val="20"/>
        </w:rPr>
        <w:t xml:space="preserve">The following describes methods of computing gross annual income based on the manner in which the income is received: </w:t>
      </w:r>
    </w:p>
    <w:p w14:paraId="5140BCE9" w14:textId="77777777" w:rsidR="00647677" w:rsidRPr="00BA4E4D" w:rsidRDefault="00647677" w:rsidP="002637FB">
      <w:pPr>
        <w:numPr>
          <w:ilvl w:val="0"/>
          <w:numId w:val="4"/>
        </w:numPr>
        <w:ind w:right="2" w:hanging="360"/>
        <w:rPr>
          <w:rFonts w:ascii="Arial" w:hAnsi="Arial" w:cs="Arial"/>
          <w:sz w:val="20"/>
          <w:szCs w:val="20"/>
        </w:rPr>
      </w:pPr>
      <w:r w:rsidRPr="00BA4E4D">
        <w:rPr>
          <w:rFonts w:ascii="Arial" w:hAnsi="Arial" w:cs="Arial"/>
          <w:b/>
          <w:sz w:val="20"/>
          <w:szCs w:val="20"/>
        </w:rPr>
        <w:t xml:space="preserve">Fixed Monthly Income: </w:t>
      </w:r>
      <w:r w:rsidRPr="00BA4E4D">
        <w:rPr>
          <w:rFonts w:ascii="Arial" w:hAnsi="Arial" w:cs="Arial"/>
          <w:sz w:val="20"/>
          <w:szCs w:val="20"/>
        </w:rPr>
        <w:t xml:space="preserve">This person receives a set monthly benefit or a set income for work performed (e.g., someone receiving Social Security benefits, or a teacher). </w:t>
      </w:r>
    </w:p>
    <w:p w14:paraId="3B9C2829" w14:textId="77777777" w:rsidR="00647677" w:rsidRPr="00BA4E4D" w:rsidRDefault="00647677" w:rsidP="00E66A60">
      <w:pPr>
        <w:ind w:left="1090" w:right="2"/>
        <w:rPr>
          <w:rFonts w:ascii="Arial" w:hAnsi="Arial" w:cs="Arial"/>
          <w:sz w:val="20"/>
          <w:szCs w:val="20"/>
        </w:rPr>
      </w:pPr>
      <w:r w:rsidRPr="00BA4E4D">
        <w:rPr>
          <w:rFonts w:ascii="Arial" w:hAnsi="Arial" w:cs="Arial"/>
          <w:sz w:val="20"/>
          <w:szCs w:val="20"/>
        </w:rPr>
        <w:t xml:space="preserve">In this situation, determine gross annual income based on income received in the month prior to the effective date of application, multiplied by 12. </w:t>
      </w:r>
    </w:p>
    <w:p w14:paraId="1ABA1B8B" w14:textId="77777777" w:rsidR="00E66A60" w:rsidRDefault="00647677" w:rsidP="002637FB">
      <w:pPr>
        <w:numPr>
          <w:ilvl w:val="0"/>
          <w:numId w:val="4"/>
        </w:numPr>
        <w:ind w:right="2" w:hanging="360"/>
        <w:rPr>
          <w:rFonts w:ascii="Arial" w:hAnsi="Arial" w:cs="Arial"/>
          <w:sz w:val="20"/>
          <w:szCs w:val="20"/>
        </w:rPr>
      </w:pPr>
      <w:r w:rsidRPr="00BA4E4D">
        <w:rPr>
          <w:rFonts w:ascii="Arial" w:hAnsi="Arial" w:cs="Arial"/>
          <w:b/>
          <w:sz w:val="20"/>
          <w:szCs w:val="20"/>
        </w:rPr>
        <w:t xml:space="preserve">Hourly/Salaried Income with Bonuses, Commissions, and Overtime: </w:t>
      </w:r>
      <w:r w:rsidRPr="00BA4E4D">
        <w:rPr>
          <w:rFonts w:ascii="Arial" w:hAnsi="Arial" w:cs="Arial"/>
          <w:sz w:val="20"/>
          <w:szCs w:val="20"/>
        </w:rPr>
        <w:t xml:space="preserve">This person receives a wage based on the number of hours worked or a salary which is subject to additional earnings due to overtime, commissions, or bonuses. In this situation, determine the gross annual amount by adding income received in the 8 weeks prior to the effective date of the application. Divide the total by the number of times paid to get the average income per pay date.  Multiply by 52 if paid weekly; multiply by 26 if paid bi-weekly (every 2 weeks); multiply by 24 if paid semi-monthly (twice a month); multiply by 12 if paid monthly. </w:t>
      </w:r>
    </w:p>
    <w:p w14:paraId="4A45771B" w14:textId="70BF6BE0" w:rsidR="00647677" w:rsidRPr="00E66A60" w:rsidRDefault="00647677" w:rsidP="002637FB">
      <w:pPr>
        <w:numPr>
          <w:ilvl w:val="0"/>
          <w:numId w:val="4"/>
        </w:numPr>
        <w:ind w:right="2"/>
        <w:rPr>
          <w:rFonts w:ascii="Arial" w:hAnsi="Arial" w:cs="Arial"/>
          <w:sz w:val="20"/>
          <w:szCs w:val="20"/>
        </w:rPr>
      </w:pPr>
      <w:r w:rsidRPr="00E66A60">
        <w:rPr>
          <w:rFonts w:ascii="Arial" w:hAnsi="Arial" w:cs="Arial"/>
          <w:b/>
          <w:sz w:val="20"/>
          <w:szCs w:val="20"/>
        </w:rPr>
        <w:t xml:space="preserve">Irregular Income: </w:t>
      </w:r>
      <w:r w:rsidRPr="00E66A60">
        <w:rPr>
          <w:rFonts w:ascii="Arial" w:hAnsi="Arial" w:cs="Arial"/>
          <w:sz w:val="20"/>
          <w:szCs w:val="20"/>
        </w:rPr>
        <w:t>This person’s income varies from week to week or month to month.  An example, people who work odd jobs or are seasonal employees. In this situation, determine gross annual income based on income received in the 8 weeks prior to the effective date of application. Divide the total by the number of weeks to get an average weekly income, and multiply by 52</w:t>
      </w:r>
    </w:p>
    <w:p w14:paraId="4B0B01A2" w14:textId="77777777" w:rsidR="00647677" w:rsidRPr="00BA4E4D" w:rsidRDefault="00647677" w:rsidP="002637FB">
      <w:pPr>
        <w:numPr>
          <w:ilvl w:val="0"/>
          <w:numId w:val="4"/>
        </w:numPr>
        <w:ind w:right="2" w:hanging="360"/>
        <w:rPr>
          <w:rFonts w:ascii="Arial" w:hAnsi="Arial" w:cs="Arial"/>
          <w:sz w:val="20"/>
          <w:szCs w:val="20"/>
        </w:rPr>
      </w:pPr>
      <w:r w:rsidRPr="00BA4E4D">
        <w:rPr>
          <w:rFonts w:ascii="Arial" w:hAnsi="Arial" w:cs="Arial"/>
          <w:b/>
          <w:sz w:val="20"/>
          <w:szCs w:val="20"/>
        </w:rPr>
        <w:t xml:space="preserve">Self Employed Income: </w:t>
      </w:r>
      <w:r w:rsidRPr="00BA4E4D">
        <w:rPr>
          <w:rFonts w:ascii="Arial" w:hAnsi="Arial" w:cs="Arial"/>
          <w:sz w:val="20"/>
          <w:szCs w:val="20"/>
        </w:rPr>
        <w:t xml:space="preserve">This person’s income is derived from their own business (e.g., farmers, beauticians, “shade tree” mechanics, loggers, etc.). If the person does not report income on a weekly, bi-weekly, or monthly basis, determine gross annual income based on the most recently filed income tax return. Deductions for the cost of doing business are allowed for self-employed income.  </w:t>
      </w:r>
    </w:p>
    <w:p w14:paraId="004A8869" w14:textId="77777777" w:rsidR="00647677" w:rsidRPr="00BA4E4D" w:rsidRDefault="00647677" w:rsidP="00E66A60">
      <w:pPr>
        <w:rPr>
          <w:rFonts w:ascii="Arial" w:hAnsi="Arial" w:cs="Arial"/>
          <w:sz w:val="20"/>
          <w:szCs w:val="20"/>
        </w:rPr>
      </w:pPr>
      <w:r w:rsidRPr="00BA4E4D">
        <w:rPr>
          <w:rFonts w:ascii="Arial" w:hAnsi="Arial" w:cs="Arial"/>
          <w:sz w:val="20"/>
          <w:szCs w:val="20"/>
        </w:rPr>
        <w:t xml:space="preserve"> </w:t>
      </w:r>
    </w:p>
    <w:p w14:paraId="5FE1FAB8" w14:textId="77777777" w:rsidR="00647677" w:rsidRPr="00BA4E4D" w:rsidRDefault="00647677" w:rsidP="00E66A60">
      <w:pPr>
        <w:pStyle w:val="Heading1"/>
        <w:spacing w:after="0" w:line="240" w:lineRule="auto"/>
        <w:ind w:left="-5"/>
        <w:rPr>
          <w:szCs w:val="20"/>
        </w:rPr>
      </w:pPr>
      <w:r w:rsidRPr="00BA4E4D">
        <w:rPr>
          <w:szCs w:val="20"/>
        </w:rPr>
        <w:t xml:space="preserve">Temporary Disability </w:t>
      </w:r>
    </w:p>
    <w:p w14:paraId="7B5C51B6" w14:textId="77777777" w:rsidR="00647677" w:rsidRPr="00BA4E4D" w:rsidRDefault="00647677" w:rsidP="00E66A60">
      <w:pPr>
        <w:ind w:right="2"/>
        <w:rPr>
          <w:rFonts w:ascii="Arial" w:hAnsi="Arial" w:cs="Arial"/>
          <w:sz w:val="20"/>
          <w:szCs w:val="20"/>
        </w:rPr>
      </w:pPr>
      <w:r w:rsidRPr="00BA4E4D">
        <w:rPr>
          <w:rFonts w:ascii="Arial" w:hAnsi="Arial" w:cs="Arial"/>
          <w:sz w:val="20"/>
          <w:szCs w:val="20"/>
        </w:rPr>
        <w:t xml:space="preserve">When a physician certifies (written or verbal) that an individual is unable to work for a specific period of time (e.g., 4 weeks), prospective budgeting procedures must be used to arrive at a more accurate determination of income. Subtract the number of weeks the individual will not be allowed to work from 52.  Multiply the average weekly amount by this figure. Also budget the income of a spouse who is needed in the home/hospital to care for the incapacitated individual prospectively. </w:t>
      </w:r>
    </w:p>
    <w:p w14:paraId="7A9A5C0B" w14:textId="77777777" w:rsidR="00E66A60" w:rsidRDefault="00E66A60" w:rsidP="00E66A60">
      <w:pPr>
        <w:pStyle w:val="Heading1"/>
        <w:spacing w:after="0" w:line="240" w:lineRule="auto"/>
        <w:ind w:left="-5"/>
        <w:rPr>
          <w:szCs w:val="20"/>
        </w:rPr>
      </w:pPr>
    </w:p>
    <w:p w14:paraId="1FB7B066" w14:textId="77777777" w:rsidR="00647677" w:rsidRPr="00BA4E4D" w:rsidRDefault="00647677" w:rsidP="00E66A60">
      <w:pPr>
        <w:pStyle w:val="Heading1"/>
        <w:spacing w:after="0" w:line="240" w:lineRule="auto"/>
        <w:ind w:left="-5"/>
        <w:rPr>
          <w:szCs w:val="20"/>
        </w:rPr>
      </w:pPr>
      <w:r w:rsidRPr="00BA4E4D">
        <w:rPr>
          <w:szCs w:val="20"/>
        </w:rPr>
        <w:t xml:space="preserve">Earned Income </w:t>
      </w:r>
    </w:p>
    <w:p w14:paraId="64F70781" w14:textId="77777777" w:rsidR="00647677" w:rsidRPr="00BA4E4D" w:rsidRDefault="00647677" w:rsidP="00E66A60">
      <w:pPr>
        <w:ind w:right="2"/>
        <w:rPr>
          <w:rFonts w:ascii="Arial" w:hAnsi="Arial" w:cs="Arial"/>
          <w:sz w:val="20"/>
          <w:szCs w:val="20"/>
        </w:rPr>
      </w:pPr>
      <w:r w:rsidRPr="00BA4E4D">
        <w:rPr>
          <w:rFonts w:ascii="Arial" w:hAnsi="Arial" w:cs="Arial"/>
          <w:sz w:val="20"/>
          <w:szCs w:val="20"/>
        </w:rPr>
        <w:t xml:space="preserve">Earned income includes all income earned by an individual through the receipt of wages, salary, commissions, or profit from activities in which he/she is engaged as a self-employed individual or as an employee. This earned income may be derived from his/her employment, such as a business enterprise or farming, or derived from wages or salary received as an employee. </w:t>
      </w:r>
    </w:p>
    <w:p w14:paraId="0ECA12F3" w14:textId="77777777" w:rsidR="00E66A60" w:rsidRDefault="00E66A60" w:rsidP="00E66A60">
      <w:pPr>
        <w:pStyle w:val="Heading1"/>
        <w:spacing w:after="0" w:line="240" w:lineRule="auto"/>
        <w:ind w:left="-5"/>
        <w:rPr>
          <w:szCs w:val="20"/>
        </w:rPr>
      </w:pPr>
    </w:p>
    <w:p w14:paraId="73E7C085" w14:textId="77777777" w:rsidR="00647677" w:rsidRPr="00BA4E4D" w:rsidRDefault="00647677" w:rsidP="00E66A60">
      <w:pPr>
        <w:pStyle w:val="Heading1"/>
        <w:spacing w:after="0" w:line="240" w:lineRule="auto"/>
        <w:ind w:left="-5"/>
        <w:rPr>
          <w:szCs w:val="20"/>
        </w:rPr>
      </w:pPr>
      <w:r w:rsidRPr="00BA4E4D">
        <w:rPr>
          <w:szCs w:val="20"/>
        </w:rPr>
        <w:t xml:space="preserve">Unearned Income </w:t>
      </w:r>
    </w:p>
    <w:p w14:paraId="1CD1944C" w14:textId="77777777" w:rsidR="00647677" w:rsidRPr="00BA4E4D" w:rsidRDefault="00647677" w:rsidP="00E66A60">
      <w:pPr>
        <w:ind w:right="2"/>
        <w:rPr>
          <w:rFonts w:ascii="Arial" w:hAnsi="Arial" w:cs="Arial"/>
          <w:sz w:val="20"/>
          <w:szCs w:val="20"/>
        </w:rPr>
      </w:pPr>
      <w:r w:rsidRPr="00BA4E4D">
        <w:rPr>
          <w:rFonts w:ascii="Arial" w:hAnsi="Arial" w:cs="Arial"/>
          <w:sz w:val="20"/>
          <w:szCs w:val="20"/>
        </w:rPr>
        <w:t xml:space="preserve">Unearned income is any income that does not meet the definition of earned income. </w:t>
      </w:r>
    </w:p>
    <w:p w14:paraId="7945BEFA" w14:textId="77777777" w:rsidR="00E66A60" w:rsidRDefault="00E66A60" w:rsidP="00E66A60">
      <w:pPr>
        <w:ind w:right="2"/>
        <w:rPr>
          <w:rFonts w:ascii="Arial" w:hAnsi="Arial" w:cs="Arial"/>
          <w:sz w:val="20"/>
          <w:szCs w:val="20"/>
        </w:rPr>
      </w:pPr>
    </w:p>
    <w:p w14:paraId="2F32E354" w14:textId="77777777" w:rsidR="00647677" w:rsidRPr="00BA4E4D" w:rsidRDefault="00647677" w:rsidP="00E66A60">
      <w:pPr>
        <w:ind w:right="2"/>
        <w:rPr>
          <w:rFonts w:ascii="Arial" w:hAnsi="Arial" w:cs="Arial"/>
          <w:sz w:val="20"/>
          <w:szCs w:val="20"/>
        </w:rPr>
      </w:pPr>
      <w:r w:rsidRPr="00BA4E4D">
        <w:rPr>
          <w:rFonts w:ascii="Arial" w:hAnsi="Arial" w:cs="Arial"/>
          <w:sz w:val="20"/>
          <w:szCs w:val="20"/>
        </w:rPr>
        <w:t xml:space="preserve">The following are considered unearned income (this is not all-inclusive): </w:t>
      </w:r>
    </w:p>
    <w:p w14:paraId="4E47DE70" w14:textId="77777777" w:rsidR="00647677" w:rsidRPr="00BA4E4D" w:rsidRDefault="00647677" w:rsidP="002637FB">
      <w:pPr>
        <w:numPr>
          <w:ilvl w:val="0"/>
          <w:numId w:val="5"/>
        </w:numPr>
        <w:ind w:right="2" w:hanging="360"/>
        <w:rPr>
          <w:rFonts w:ascii="Arial" w:hAnsi="Arial" w:cs="Arial"/>
          <w:sz w:val="20"/>
          <w:szCs w:val="20"/>
        </w:rPr>
      </w:pPr>
      <w:r w:rsidRPr="00BA4E4D">
        <w:rPr>
          <w:rFonts w:ascii="Arial" w:hAnsi="Arial" w:cs="Arial"/>
          <w:sz w:val="20"/>
          <w:szCs w:val="20"/>
        </w:rPr>
        <w:t xml:space="preserve">Unemployment Compensation and Workmen’s Compensation </w:t>
      </w:r>
    </w:p>
    <w:p w14:paraId="362D4F1F" w14:textId="77777777" w:rsidR="00647677" w:rsidRPr="00BA4E4D" w:rsidRDefault="00647677" w:rsidP="002637FB">
      <w:pPr>
        <w:numPr>
          <w:ilvl w:val="0"/>
          <w:numId w:val="5"/>
        </w:numPr>
        <w:ind w:right="2" w:hanging="360"/>
        <w:rPr>
          <w:rFonts w:ascii="Arial" w:hAnsi="Arial" w:cs="Arial"/>
          <w:sz w:val="20"/>
          <w:szCs w:val="20"/>
        </w:rPr>
      </w:pPr>
      <w:r w:rsidRPr="00BA4E4D">
        <w:rPr>
          <w:rFonts w:ascii="Arial" w:hAnsi="Arial" w:cs="Arial"/>
          <w:sz w:val="20"/>
          <w:szCs w:val="20"/>
        </w:rPr>
        <w:t xml:space="preserve">Assistance Payments Based on Need – AFDC, SSI, and other cash payments </w:t>
      </w:r>
    </w:p>
    <w:p w14:paraId="03412957" w14:textId="77777777" w:rsidR="00647677" w:rsidRPr="00BA4E4D" w:rsidRDefault="00647677" w:rsidP="002637FB">
      <w:pPr>
        <w:numPr>
          <w:ilvl w:val="0"/>
          <w:numId w:val="5"/>
        </w:numPr>
        <w:ind w:right="2" w:hanging="360"/>
        <w:rPr>
          <w:rFonts w:ascii="Arial" w:hAnsi="Arial" w:cs="Arial"/>
          <w:sz w:val="20"/>
          <w:szCs w:val="20"/>
        </w:rPr>
      </w:pPr>
      <w:r w:rsidRPr="00BA4E4D">
        <w:rPr>
          <w:rFonts w:ascii="Arial" w:hAnsi="Arial" w:cs="Arial"/>
          <w:sz w:val="20"/>
          <w:szCs w:val="20"/>
        </w:rPr>
        <w:t xml:space="preserve">Pensions and Benefits – Annuities, pension retirements, veteran’s or disability benefits, Social Security benefits, and other such pensions and benefits </w:t>
      </w:r>
    </w:p>
    <w:p w14:paraId="75DB903F" w14:textId="77777777" w:rsidR="00647677" w:rsidRPr="00BA4E4D" w:rsidRDefault="00647677" w:rsidP="002637FB">
      <w:pPr>
        <w:numPr>
          <w:ilvl w:val="0"/>
          <w:numId w:val="5"/>
        </w:numPr>
        <w:ind w:right="2" w:hanging="360"/>
        <w:rPr>
          <w:rFonts w:ascii="Arial" w:hAnsi="Arial" w:cs="Arial"/>
          <w:sz w:val="20"/>
          <w:szCs w:val="20"/>
        </w:rPr>
      </w:pPr>
      <w:r w:rsidRPr="00BA4E4D">
        <w:rPr>
          <w:rFonts w:ascii="Arial" w:hAnsi="Arial" w:cs="Arial"/>
          <w:sz w:val="20"/>
          <w:szCs w:val="20"/>
        </w:rPr>
        <w:lastRenderedPageBreak/>
        <w:t xml:space="preserve">Strike Benefits </w:t>
      </w:r>
    </w:p>
    <w:p w14:paraId="0339B016" w14:textId="77777777" w:rsidR="00647677" w:rsidRPr="00BA4E4D" w:rsidRDefault="00647677" w:rsidP="002637FB">
      <w:pPr>
        <w:numPr>
          <w:ilvl w:val="0"/>
          <w:numId w:val="5"/>
        </w:numPr>
        <w:ind w:right="2" w:hanging="360"/>
        <w:rPr>
          <w:rFonts w:ascii="Arial" w:hAnsi="Arial" w:cs="Arial"/>
          <w:sz w:val="20"/>
          <w:szCs w:val="20"/>
        </w:rPr>
      </w:pPr>
      <w:r w:rsidRPr="00BA4E4D">
        <w:rPr>
          <w:rFonts w:ascii="Arial" w:hAnsi="Arial" w:cs="Arial"/>
          <w:sz w:val="20"/>
          <w:szCs w:val="20"/>
        </w:rPr>
        <w:t xml:space="preserve">Support and Alimony from non-household members </w:t>
      </w:r>
    </w:p>
    <w:p w14:paraId="58C68F51" w14:textId="77777777" w:rsidR="00647677" w:rsidRPr="00BA4E4D" w:rsidRDefault="00647677" w:rsidP="002637FB">
      <w:pPr>
        <w:numPr>
          <w:ilvl w:val="0"/>
          <w:numId w:val="5"/>
        </w:numPr>
        <w:ind w:right="2" w:hanging="360"/>
        <w:rPr>
          <w:rFonts w:ascii="Arial" w:hAnsi="Arial" w:cs="Arial"/>
          <w:sz w:val="20"/>
          <w:szCs w:val="20"/>
        </w:rPr>
      </w:pPr>
      <w:r w:rsidRPr="00BA4E4D">
        <w:rPr>
          <w:rFonts w:ascii="Arial" w:hAnsi="Arial" w:cs="Arial"/>
          <w:sz w:val="20"/>
          <w:szCs w:val="20"/>
        </w:rPr>
        <w:t xml:space="preserve">Cash Contributions made to any member of the family by a non-family member (gift or loan) </w:t>
      </w:r>
      <w:r w:rsidRPr="00BA4E4D">
        <w:rPr>
          <w:rFonts w:ascii="Arial" w:eastAsia="Segoe UI Symbol" w:hAnsi="Arial" w:cs="Arial"/>
          <w:sz w:val="20"/>
          <w:szCs w:val="20"/>
        </w:rPr>
        <w:t>•</w:t>
      </w:r>
      <w:r w:rsidRPr="00BA4E4D">
        <w:rPr>
          <w:rFonts w:ascii="Arial" w:hAnsi="Arial" w:cs="Arial"/>
          <w:sz w:val="20"/>
          <w:szCs w:val="20"/>
        </w:rPr>
        <w:t xml:space="preserve"> </w:t>
      </w:r>
      <w:r w:rsidRPr="00BA4E4D">
        <w:rPr>
          <w:rFonts w:ascii="Arial" w:hAnsi="Arial" w:cs="Arial"/>
          <w:sz w:val="20"/>
          <w:szCs w:val="20"/>
        </w:rPr>
        <w:tab/>
        <w:t xml:space="preserve">Trust Funds </w:t>
      </w:r>
    </w:p>
    <w:p w14:paraId="5474FCA1" w14:textId="77777777" w:rsidR="00647677" w:rsidRPr="00BA4E4D" w:rsidRDefault="00647677" w:rsidP="002637FB">
      <w:pPr>
        <w:numPr>
          <w:ilvl w:val="0"/>
          <w:numId w:val="5"/>
        </w:numPr>
        <w:ind w:right="2" w:hanging="360"/>
        <w:rPr>
          <w:rFonts w:ascii="Arial" w:hAnsi="Arial" w:cs="Arial"/>
          <w:sz w:val="20"/>
          <w:szCs w:val="20"/>
        </w:rPr>
      </w:pPr>
      <w:r w:rsidRPr="00BA4E4D">
        <w:rPr>
          <w:rFonts w:ascii="Arial" w:hAnsi="Arial" w:cs="Arial"/>
          <w:sz w:val="20"/>
          <w:szCs w:val="20"/>
        </w:rPr>
        <w:t xml:space="preserve">Lump Sum Payments – Since this income will not be received again, it is not annualized, but added to other gross annual income. NOTE: Federal and state income tax refunds are excluded from income. </w:t>
      </w:r>
    </w:p>
    <w:p w14:paraId="270C7D0A" w14:textId="77777777" w:rsidR="00647677" w:rsidRPr="00BA4E4D" w:rsidRDefault="00647677" w:rsidP="002637FB">
      <w:pPr>
        <w:numPr>
          <w:ilvl w:val="0"/>
          <w:numId w:val="5"/>
        </w:numPr>
        <w:ind w:right="2" w:hanging="360"/>
        <w:rPr>
          <w:rFonts w:ascii="Arial" w:hAnsi="Arial" w:cs="Arial"/>
          <w:sz w:val="20"/>
          <w:szCs w:val="20"/>
        </w:rPr>
      </w:pPr>
      <w:r w:rsidRPr="00BA4E4D">
        <w:rPr>
          <w:rFonts w:ascii="Arial" w:hAnsi="Arial" w:cs="Arial"/>
          <w:sz w:val="20"/>
          <w:szCs w:val="20"/>
        </w:rPr>
        <w:t xml:space="preserve">Educational Loans, Grants, and Scholarships – Any portion of loans, grants, and scholarships which may be used to meet the person’s current living expenses (food, clothing, or shelter) is counted as income.  Any portion which is clearly designated for tuition is excluded from income. </w:t>
      </w:r>
    </w:p>
    <w:p w14:paraId="2525A63A" w14:textId="77777777" w:rsidR="00647677" w:rsidRPr="00BA4E4D" w:rsidRDefault="00647677" w:rsidP="002637FB">
      <w:pPr>
        <w:numPr>
          <w:ilvl w:val="0"/>
          <w:numId w:val="5"/>
        </w:numPr>
        <w:ind w:right="2" w:hanging="360"/>
        <w:rPr>
          <w:rFonts w:ascii="Arial" w:hAnsi="Arial" w:cs="Arial"/>
          <w:sz w:val="20"/>
          <w:szCs w:val="20"/>
        </w:rPr>
      </w:pPr>
      <w:r w:rsidRPr="00BA4E4D">
        <w:rPr>
          <w:rFonts w:ascii="Arial" w:hAnsi="Arial" w:cs="Arial"/>
          <w:sz w:val="20"/>
          <w:szCs w:val="20"/>
        </w:rPr>
        <w:t xml:space="preserve">Capital Gains Income – Any gain received from the sale of an asset is counted as income. </w:t>
      </w:r>
    </w:p>
    <w:p w14:paraId="03BC80B3" w14:textId="77777777" w:rsidR="00E66A60" w:rsidRDefault="00E66A60" w:rsidP="00E66A60">
      <w:pPr>
        <w:pStyle w:val="Heading1"/>
        <w:spacing w:after="0" w:line="240" w:lineRule="auto"/>
        <w:ind w:left="-5"/>
        <w:rPr>
          <w:szCs w:val="20"/>
        </w:rPr>
      </w:pPr>
    </w:p>
    <w:p w14:paraId="3066BE63" w14:textId="77777777" w:rsidR="00647677" w:rsidRPr="00BA4E4D" w:rsidRDefault="00647677" w:rsidP="00E66A60">
      <w:pPr>
        <w:pStyle w:val="Heading1"/>
        <w:spacing w:after="0" w:line="240" w:lineRule="auto"/>
        <w:ind w:left="-5"/>
        <w:rPr>
          <w:szCs w:val="20"/>
        </w:rPr>
      </w:pPr>
      <w:r w:rsidRPr="00BA4E4D">
        <w:rPr>
          <w:szCs w:val="20"/>
        </w:rPr>
        <w:t xml:space="preserve">Income from Self-Employed </w:t>
      </w:r>
    </w:p>
    <w:p w14:paraId="70A2A218" w14:textId="77777777" w:rsidR="00647677" w:rsidRPr="00BA4E4D" w:rsidRDefault="00647677" w:rsidP="00E66A60">
      <w:pPr>
        <w:ind w:right="2"/>
        <w:rPr>
          <w:rFonts w:ascii="Arial" w:hAnsi="Arial" w:cs="Arial"/>
          <w:sz w:val="20"/>
          <w:szCs w:val="20"/>
        </w:rPr>
      </w:pPr>
      <w:r w:rsidRPr="00BA4E4D">
        <w:rPr>
          <w:rFonts w:ascii="Arial" w:hAnsi="Arial" w:cs="Arial"/>
          <w:sz w:val="20"/>
          <w:szCs w:val="20"/>
        </w:rPr>
        <w:t xml:space="preserve">Self-employed income is allowed deductions form the cost of doing business. The applicant must provide a record of expenses incurred in the production of the income.   </w:t>
      </w:r>
    </w:p>
    <w:p w14:paraId="71A1FA83" w14:textId="77777777" w:rsidR="00E66A60" w:rsidRDefault="00E66A60" w:rsidP="00E66A60">
      <w:pPr>
        <w:ind w:right="2"/>
        <w:rPr>
          <w:rFonts w:ascii="Arial" w:hAnsi="Arial" w:cs="Arial"/>
          <w:sz w:val="20"/>
          <w:szCs w:val="20"/>
        </w:rPr>
      </w:pPr>
    </w:p>
    <w:p w14:paraId="2A317386" w14:textId="77777777" w:rsidR="00647677" w:rsidRPr="00BA4E4D" w:rsidRDefault="00647677" w:rsidP="00E66A60">
      <w:pPr>
        <w:ind w:right="2"/>
        <w:rPr>
          <w:rFonts w:ascii="Arial" w:hAnsi="Arial" w:cs="Arial"/>
          <w:sz w:val="20"/>
          <w:szCs w:val="20"/>
        </w:rPr>
      </w:pPr>
      <w:r w:rsidRPr="00BA4E4D">
        <w:rPr>
          <w:rFonts w:ascii="Arial" w:hAnsi="Arial" w:cs="Arial"/>
          <w:sz w:val="20"/>
          <w:szCs w:val="20"/>
        </w:rPr>
        <w:t xml:space="preserve">Allowable costs for producing self-employed income are: </w:t>
      </w:r>
    </w:p>
    <w:p w14:paraId="46299872" w14:textId="77777777" w:rsidR="00647677" w:rsidRPr="00BA4E4D" w:rsidRDefault="00647677" w:rsidP="002637FB">
      <w:pPr>
        <w:numPr>
          <w:ilvl w:val="0"/>
          <w:numId w:val="6"/>
        </w:numPr>
        <w:ind w:right="2" w:hanging="360"/>
        <w:rPr>
          <w:rFonts w:ascii="Arial" w:hAnsi="Arial" w:cs="Arial"/>
          <w:sz w:val="20"/>
          <w:szCs w:val="20"/>
        </w:rPr>
      </w:pPr>
      <w:r w:rsidRPr="00BA4E4D">
        <w:rPr>
          <w:rFonts w:ascii="Arial" w:hAnsi="Arial" w:cs="Arial"/>
          <w:sz w:val="20"/>
          <w:szCs w:val="20"/>
        </w:rPr>
        <w:t xml:space="preserve">Identifiable cost of labor, such as salaries, employer share of social security, insurance, etc. </w:t>
      </w:r>
    </w:p>
    <w:p w14:paraId="44CA332B" w14:textId="77777777" w:rsidR="00647677" w:rsidRPr="00BA4E4D" w:rsidRDefault="00647677" w:rsidP="002637FB">
      <w:pPr>
        <w:numPr>
          <w:ilvl w:val="0"/>
          <w:numId w:val="6"/>
        </w:numPr>
        <w:ind w:right="2" w:hanging="360"/>
        <w:rPr>
          <w:rFonts w:ascii="Arial" w:hAnsi="Arial" w:cs="Arial"/>
          <w:sz w:val="20"/>
          <w:szCs w:val="20"/>
        </w:rPr>
      </w:pPr>
      <w:r w:rsidRPr="00BA4E4D">
        <w:rPr>
          <w:rFonts w:ascii="Arial" w:hAnsi="Arial" w:cs="Arial"/>
          <w:sz w:val="20"/>
          <w:szCs w:val="20"/>
        </w:rPr>
        <w:t xml:space="preserve">Rent and cost of maintenance for the business building </w:t>
      </w:r>
    </w:p>
    <w:p w14:paraId="1C19C5BA" w14:textId="77777777" w:rsidR="00647677" w:rsidRPr="00BA4E4D" w:rsidRDefault="00647677" w:rsidP="002637FB">
      <w:pPr>
        <w:numPr>
          <w:ilvl w:val="0"/>
          <w:numId w:val="6"/>
        </w:numPr>
        <w:ind w:right="2" w:hanging="360"/>
        <w:rPr>
          <w:rFonts w:ascii="Arial" w:hAnsi="Arial" w:cs="Arial"/>
          <w:sz w:val="20"/>
          <w:szCs w:val="20"/>
        </w:rPr>
      </w:pPr>
      <w:r w:rsidRPr="00BA4E4D">
        <w:rPr>
          <w:rFonts w:ascii="Arial" w:hAnsi="Arial" w:cs="Arial"/>
          <w:sz w:val="20"/>
          <w:szCs w:val="20"/>
        </w:rPr>
        <w:t xml:space="preserve">Business telephone costs </w:t>
      </w:r>
    </w:p>
    <w:p w14:paraId="23C32087" w14:textId="77777777" w:rsidR="00647677" w:rsidRPr="00BA4E4D" w:rsidRDefault="00647677" w:rsidP="002637FB">
      <w:pPr>
        <w:numPr>
          <w:ilvl w:val="0"/>
          <w:numId w:val="6"/>
        </w:numPr>
        <w:ind w:right="2" w:hanging="360"/>
        <w:rPr>
          <w:rFonts w:ascii="Arial" w:hAnsi="Arial" w:cs="Arial"/>
          <w:sz w:val="20"/>
          <w:szCs w:val="20"/>
        </w:rPr>
      </w:pPr>
      <w:r w:rsidRPr="00BA4E4D">
        <w:rPr>
          <w:rFonts w:ascii="Arial" w:hAnsi="Arial" w:cs="Arial"/>
          <w:sz w:val="20"/>
          <w:szCs w:val="20"/>
        </w:rPr>
        <w:t xml:space="preserve">Costs of operating a motor vehicle when required in connection with the operation of the business </w:t>
      </w:r>
    </w:p>
    <w:p w14:paraId="0FC3981D" w14:textId="77777777" w:rsidR="00647677" w:rsidRPr="00BA4E4D" w:rsidRDefault="00647677" w:rsidP="002637FB">
      <w:pPr>
        <w:numPr>
          <w:ilvl w:val="0"/>
          <w:numId w:val="6"/>
        </w:numPr>
        <w:ind w:right="2" w:hanging="360"/>
        <w:rPr>
          <w:rFonts w:ascii="Arial" w:hAnsi="Arial" w:cs="Arial"/>
          <w:sz w:val="20"/>
          <w:szCs w:val="20"/>
        </w:rPr>
      </w:pPr>
      <w:r w:rsidRPr="00BA4E4D">
        <w:rPr>
          <w:rFonts w:ascii="Arial" w:hAnsi="Arial" w:cs="Arial"/>
          <w:sz w:val="20"/>
          <w:szCs w:val="20"/>
        </w:rPr>
        <w:t xml:space="preserve">Insurance premiums and taxes on the business </w:t>
      </w:r>
    </w:p>
    <w:p w14:paraId="5DAF456F" w14:textId="77777777" w:rsidR="00647677" w:rsidRPr="00BA4E4D" w:rsidRDefault="00647677" w:rsidP="002637FB">
      <w:pPr>
        <w:numPr>
          <w:ilvl w:val="0"/>
          <w:numId w:val="6"/>
        </w:numPr>
        <w:ind w:right="2" w:hanging="360"/>
        <w:rPr>
          <w:rFonts w:ascii="Arial" w:hAnsi="Arial" w:cs="Arial"/>
          <w:sz w:val="20"/>
          <w:szCs w:val="20"/>
        </w:rPr>
      </w:pPr>
      <w:r w:rsidRPr="00BA4E4D">
        <w:rPr>
          <w:rFonts w:ascii="Arial" w:hAnsi="Arial" w:cs="Arial"/>
          <w:sz w:val="20"/>
          <w:szCs w:val="20"/>
        </w:rPr>
        <w:t xml:space="preserve">Costs of feed or work stock </w:t>
      </w:r>
    </w:p>
    <w:p w14:paraId="2807964E" w14:textId="77777777" w:rsidR="00647677" w:rsidRPr="00BA4E4D" w:rsidRDefault="00647677" w:rsidP="002637FB">
      <w:pPr>
        <w:numPr>
          <w:ilvl w:val="0"/>
          <w:numId w:val="6"/>
        </w:numPr>
        <w:ind w:right="2" w:hanging="360"/>
        <w:rPr>
          <w:rFonts w:ascii="Arial" w:hAnsi="Arial" w:cs="Arial"/>
          <w:sz w:val="20"/>
          <w:szCs w:val="20"/>
        </w:rPr>
      </w:pPr>
      <w:r w:rsidRPr="00BA4E4D">
        <w:rPr>
          <w:rFonts w:ascii="Arial" w:hAnsi="Arial" w:cs="Arial"/>
          <w:sz w:val="20"/>
          <w:szCs w:val="20"/>
        </w:rPr>
        <w:t xml:space="preserve">Costs of meals for children when day care is provided in the applicant’s home </w:t>
      </w:r>
    </w:p>
    <w:p w14:paraId="461E0627" w14:textId="77777777" w:rsidR="00647677" w:rsidRPr="00BA4E4D" w:rsidRDefault="00647677" w:rsidP="002637FB">
      <w:pPr>
        <w:numPr>
          <w:ilvl w:val="0"/>
          <w:numId w:val="6"/>
        </w:numPr>
        <w:ind w:right="2" w:hanging="360"/>
        <w:rPr>
          <w:rFonts w:ascii="Arial" w:hAnsi="Arial" w:cs="Arial"/>
          <w:sz w:val="20"/>
          <w:szCs w:val="20"/>
        </w:rPr>
      </w:pPr>
      <w:r w:rsidRPr="00BA4E4D">
        <w:rPr>
          <w:rFonts w:ascii="Arial" w:hAnsi="Arial" w:cs="Arial"/>
          <w:sz w:val="20"/>
          <w:szCs w:val="20"/>
        </w:rPr>
        <w:t xml:space="preserve">Interest paid to purchase income-producing property </w:t>
      </w:r>
    </w:p>
    <w:p w14:paraId="6E14693A" w14:textId="77777777" w:rsidR="00E66A60" w:rsidRDefault="00E66A60" w:rsidP="00E66A60">
      <w:pPr>
        <w:ind w:right="2"/>
        <w:rPr>
          <w:rFonts w:ascii="Arial" w:hAnsi="Arial" w:cs="Arial"/>
          <w:sz w:val="20"/>
          <w:szCs w:val="20"/>
        </w:rPr>
      </w:pPr>
    </w:p>
    <w:p w14:paraId="708D86F8" w14:textId="77777777" w:rsidR="00647677" w:rsidRPr="00BA4E4D" w:rsidRDefault="00647677" w:rsidP="00E66A60">
      <w:pPr>
        <w:ind w:right="2"/>
        <w:rPr>
          <w:rFonts w:ascii="Arial" w:hAnsi="Arial" w:cs="Arial"/>
          <w:sz w:val="20"/>
          <w:szCs w:val="20"/>
        </w:rPr>
      </w:pPr>
      <w:r w:rsidRPr="00BA4E4D">
        <w:rPr>
          <w:rFonts w:ascii="Arial" w:hAnsi="Arial" w:cs="Arial"/>
          <w:sz w:val="20"/>
          <w:szCs w:val="20"/>
        </w:rPr>
        <w:t xml:space="preserve">After the self-employed income is given, the cost of doing business is deducted and the resulting income is then added to any other income earned. </w:t>
      </w:r>
    </w:p>
    <w:p w14:paraId="2015B6CE" w14:textId="77777777" w:rsidR="00E66A60" w:rsidRDefault="00E66A60" w:rsidP="00E66A60">
      <w:pPr>
        <w:ind w:right="2"/>
        <w:rPr>
          <w:rFonts w:ascii="Arial" w:hAnsi="Arial" w:cs="Arial"/>
          <w:sz w:val="20"/>
          <w:szCs w:val="20"/>
        </w:rPr>
      </w:pPr>
    </w:p>
    <w:p w14:paraId="007FC5A5" w14:textId="77777777" w:rsidR="00647677" w:rsidRPr="00BA4E4D" w:rsidRDefault="00647677" w:rsidP="00E66A60">
      <w:pPr>
        <w:ind w:right="2"/>
        <w:rPr>
          <w:rFonts w:ascii="Arial" w:hAnsi="Arial" w:cs="Arial"/>
          <w:sz w:val="20"/>
          <w:szCs w:val="20"/>
        </w:rPr>
      </w:pPr>
      <w:r w:rsidRPr="00BA4E4D">
        <w:rPr>
          <w:rFonts w:ascii="Arial" w:hAnsi="Arial" w:cs="Arial"/>
          <w:sz w:val="20"/>
          <w:szCs w:val="20"/>
        </w:rPr>
        <w:t xml:space="preserve">The prior year income tax 1040 can be used as proof of income.  </w:t>
      </w:r>
    </w:p>
    <w:p w14:paraId="7C12C37D" w14:textId="77777777" w:rsidR="00E66A60" w:rsidRDefault="00E66A60" w:rsidP="00E66A60">
      <w:pPr>
        <w:pStyle w:val="Heading2"/>
        <w:spacing w:after="0" w:line="240" w:lineRule="auto"/>
        <w:ind w:left="-5" w:right="3813"/>
        <w:rPr>
          <w:szCs w:val="20"/>
        </w:rPr>
      </w:pPr>
    </w:p>
    <w:p w14:paraId="40CDEDA2" w14:textId="77777777" w:rsidR="00647677" w:rsidRPr="00BA4E4D" w:rsidRDefault="00647677" w:rsidP="00E66A60">
      <w:pPr>
        <w:pStyle w:val="Heading2"/>
        <w:spacing w:after="0" w:line="240" w:lineRule="auto"/>
        <w:ind w:left="-5" w:right="3813"/>
        <w:rPr>
          <w:szCs w:val="20"/>
        </w:rPr>
      </w:pPr>
      <w:r w:rsidRPr="00BA4E4D">
        <w:rPr>
          <w:szCs w:val="20"/>
        </w:rPr>
        <w:t>2.3 Verification</w:t>
      </w:r>
      <w:r w:rsidRPr="00BA4E4D">
        <w:rPr>
          <w:szCs w:val="20"/>
          <w:u w:val="none"/>
        </w:rPr>
        <w:t xml:space="preserve">  </w:t>
      </w:r>
    </w:p>
    <w:p w14:paraId="37223D84" w14:textId="77777777" w:rsidR="00647677" w:rsidRPr="00BA4E4D" w:rsidRDefault="00647677" w:rsidP="00E66A60">
      <w:pPr>
        <w:ind w:right="2"/>
        <w:rPr>
          <w:rFonts w:ascii="Arial" w:hAnsi="Arial" w:cs="Arial"/>
          <w:sz w:val="20"/>
          <w:szCs w:val="20"/>
        </w:rPr>
      </w:pPr>
      <w:r w:rsidRPr="00BA4E4D">
        <w:rPr>
          <w:rFonts w:ascii="Arial" w:hAnsi="Arial" w:cs="Arial"/>
          <w:sz w:val="20"/>
          <w:szCs w:val="20"/>
        </w:rPr>
        <w:t xml:space="preserve">All income must be verified and the method, amount, and date of verification must be documented. Information provided by the patient in the financial assistance application is subject to verification via credit reporting software (e.g., Experian or Equifax). </w:t>
      </w:r>
    </w:p>
    <w:p w14:paraId="12894DC7" w14:textId="77777777" w:rsidR="00E55D82" w:rsidRDefault="00E55D82" w:rsidP="00E66A60">
      <w:pPr>
        <w:ind w:right="2"/>
        <w:rPr>
          <w:rFonts w:ascii="Arial" w:hAnsi="Arial" w:cs="Arial"/>
          <w:sz w:val="20"/>
          <w:szCs w:val="20"/>
        </w:rPr>
      </w:pPr>
    </w:p>
    <w:p w14:paraId="379EB1D8" w14:textId="77777777" w:rsidR="00647677" w:rsidRPr="00BA4E4D" w:rsidRDefault="00647677" w:rsidP="00E66A60">
      <w:pPr>
        <w:ind w:right="2"/>
        <w:rPr>
          <w:rFonts w:ascii="Arial" w:hAnsi="Arial" w:cs="Arial"/>
          <w:sz w:val="20"/>
          <w:szCs w:val="20"/>
        </w:rPr>
      </w:pPr>
      <w:r w:rsidRPr="00BA4E4D">
        <w:rPr>
          <w:rFonts w:ascii="Arial" w:hAnsi="Arial" w:cs="Arial"/>
          <w:sz w:val="20"/>
          <w:szCs w:val="20"/>
        </w:rPr>
        <w:t xml:space="preserve">The following are documents that can be used to verify earned income: </w:t>
      </w:r>
    </w:p>
    <w:p w14:paraId="5E196A7B" w14:textId="77777777" w:rsidR="00647677" w:rsidRPr="00BA4E4D" w:rsidRDefault="00647677" w:rsidP="002637FB">
      <w:pPr>
        <w:numPr>
          <w:ilvl w:val="0"/>
          <w:numId w:val="7"/>
        </w:numPr>
        <w:ind w:right="2" w:hanging="360"/>
        <w:rPr>
          <w:rFonts w:ascii="Arial" w:hAnsi="Arial" w:cs="Arial"/>
          <w:sz w:val="20"/>
          <w:szCs w:val="20"/>
        </w:rPr>
      </w:pPr>
      <w:r w:rsidRPr="00BA4E4D">
        <w:rPr>
          <w:rFonts w:ascii="Arial" w:hAnsi="Arial" w:cs="Arial"/>
          <w:sz w:val="20"/>
          <w:szCs w:val="20"/>
        </w:rPr>
        <w:t xml:space="preserve">Pay stubs  </w:t>
      </w:r>
      <w:r w:rsidRPr="00BA4E4D">
        <w:rPr>
          <w:rFonts w:ascii="Arial" w:hAnsi="Arial" w:cs="Arial"/>
          <w:sz w:val="20"/>
          <w:szCs w:val="20"/>
        </w:rPr>
        <w:tab/>
        <w:t xml:space="preserve"> </w:t>
      </w:r>
      <w:r w:rsidRPr="00BA4E4D">
        <w:rPr>
          <w:rFonts w:ascii="Arial" w:hAnsi="Arial" w:cs="Arial"/>
          <w:sz w:val="20"/>
          <w:szCs w:val="20"/>
        </w:rPr>
        <w:tab/>
        <w:t xml:space="preserve"> </w:t>
      </w:r>
      <w:r w:rsidRPr="00BA4E4D">
        <w:rPr>
          <w:rFonts w:ascii="Arial" w:hAnsi="Arial" w:cs="Arial"/>
          <w:sz w:val="20"/>
          <w:szCs w:val="20"/>
        </w:rPr>
        <w:tab/>
        <w:t xml:space="preserve"> </w:t>
      </w:r>
      <w:r w:rsidRPr="00BA4E4D">
        <w:rPr>
          <w:rFonts w:ascii="Arial" w:hAnsi="Arial" w:cs="Arial"/>
          <w:sz w:val="20"/>
          <w:szCs w:val="20"/>
        </w:rPr>
        <w:tab/>
        <w:t xml:space="preserve"> </w:t>
      </w:r>
      <w:r w:rsidRPr="00BA4E4D">
        <w:rPr>
          <w:rFonts w:ascii="Arial" w:hAnsi="Arial" w:cs="Arial"/>
          <w:sz w:val="20"/>
          <w:szCs w:val="20"/>
        </w:rPr>
        <w:tab/>
        <w:t xml:space="preserve"> </w:t>
      </w:r>
      <w:r w:rsidRPr="00BA4E4D">
        <w:rPr>
          <w:rFonts w:ascii="Arial" w:hAnsi="Arial" w:cs="Arial"/>
          <w:sz w:val="20"/>
          <w:szCs w:val="20"/>
        </w:rPr>
        <w:tab/>
        <w:t xml:space="preserve"> </w:t>
      </w:r>
    </w:p>
    <w:p w14:paraId="1016E7AC" w14:textId="77777777" w:rsidR="00647677" w:rsidRPr="00BA4E4D" w:rsidRDefault="00647677" w:rsidP="002637FB">
      <w:pPr>
        <w:numPr>
          <w:ilvl w:val="0"/>
          <w:numId w:val="7"/>
        </w:numPr>
        <w:ind w:right="2" w:hanging="360"/>
        <w:rPr>
          <w:rFonts w:ascii="Arial" w:hAnsi="Arial" w:cs="Arial"/>
          <w:sz w:val="20"/>
          <w:szCs w:val="20"/>
        </w:rPr>
      </w:pPr>
      <w:r w:rsidRPr="00BA4E4D">
        <w:rPr>
          <w:rFonts w:ascii="Arial" w:hAnsi="Arial" w:cs="Arial"/>
          <w:sz w:val="20"/>
          <w:szCs w:val="20"/>
        </w:rPr>
        <w:t xml:space="preserve">Employee’s W-2 forms </w:t>
      </w:r>
    </w:p>
    <w:p w14:paraId="59C2760B" w14:textId="77777777" w:rsidR="00647677" w:rsidRPr="00BA4E4D" w:rsidRDefault="00647677" w:rsidP="002637FB">
      <w:pPr>
        <w:numPr>
          <w:ilvl w:val="0"/>
          <w:numId w:val="7"/>
        </w:numPr>
        <w:ind w:right="2" w:hanging="360"/>
        <w:rPr>
          <w:rFonts w:ascii="Arial" w:hAnsi="Arial" w:cs="Arial"/>
          <w:sz w:val="20"/>
          <w:szCs w:val="20"/>
        </w:rPr>
      </w:pPr>
      <w:r w:rsidRPr="00BA4E4D">
        <w:rPr>
          <w:rFonts w:ascii="Arial" w:hAnsi="Arial" w:cs="Arial"/>
          <w:sz w:val="20"/>
          <w:szCs w:val="20"/>
        </w:rPr>
        <w:t xml:space="preserve">Wage tax receipts </w:t>
      </w:r>
    </w:p>
    <w:p w14:paraId="1437658E" w14:textId="77777777" w:rsidR="00647677" w:rsidRPr="00BA4E4D" w:rsidRDefault="00647677" w:rsidP="002637FB">
      <w:pPr>
        <w:numPr>
          <w:ilvl w:val="0"/>
          <w:numId w:val="7"/>
        </w:numPr>
        <w:ind w:right="2" w:hanging="360"/>
        <w:rPr>
          <w:rFonts w:ascii="Arial" w:hAnsi="Arial" w:cs="Arial"/>
          <w:sz w:val="20"/>
          <w:szCs w:val="20"/>
        </w:rPr>
      </w:pPr>
      <w:r w:rsidRPr="00BA4E4D">
        <w:rPr>
          <w:rFonts w:ascii="Arial" w:hAnsi="Arial" w:cs="Arial"/>
          <w:sz w:val="20"/>
          <w:szCs w:val="20"/>
        </w:rPr>
        <w:t xml:space="preserve">Federal income tax return </w:t>
      </w:r>
    </w:p>
    <w:p w14:paraId="2C3FBF18" w14:textId="77777777" w:rsidR="00647677" w:rsidRPr="00BA4E4D" w:rsidRDefault="00647677" w:rsidP="002637FB">
      <w:pPr>
        <w:numPr>
          <w:ilvl w:val="0"/>
          <w:numId w:val="7"/>
        </w:numPr>
        <w:ind w:right="2" w:hanging="360"/>
        <w:rPr>
          <w:rFonts w:ascii="Arial" w:hAnsi="Arial" w:cs="Arial"/>
          <w:sz w:val="20"/>
          <w:szCs w:val="20"/>
        </w:rPr>
      </w:pPr>
      <w:r w:rsidRPr="00BA4E4D">
        <w:rPr>
          <w:rFonts w:ascii="Arial" w:hAnsi="Arial" w:cs="Arial"/>
          <w:sz w:val="20"/>
          <w:szCs w:val="20"/>
        </w:rPr>
        <w:t xml:space="preserve">Self-employed bookkeeping records </w:t>
      </w:r>
    </w:p>
    <w:p w14:paraId="2492D2A3" w14:textId="77777777" w:rsidR="00647677" w:rsidRPr="00BA4E4D" w:rsidRDefault="00647677" w:rsidP="002637FB">
      <w:pPr>
        <w:numPr>
          <w:ilvl w:val="0"/>
          <w:numId w:val="7"/>
        </w:numPr>
        <w:ind w:right="2" w:hanging="360"/>
        <w:rPr>
          <w:rFonts w:ascii="Arial" w:hAnsi="Arial" w:cs="Arial"/>
          <w:sz w:val="20"/>
          <w:szCs w:val="20"/>
        </w:rPr>
      </w:pPr>
      <w:r w:rsidRPr="00BA4E4D">
        <w:rPr>
          <w:rFonts w:ascii="Arial" w:hAnsi="Arial" w:cs="Arial"/>
          <w:sz w:val="20"/>
          <w:szCs w:val="20"/>
        </w:rPr>
        <w:t xml:space="preserve">Sales and expenditures records </w:t>
      </w:r>
    </w:p>
    <w:p w14:paraId="2FA785AB" w14:textId="77777777" w:rsidR="00647677" w:rsidRPr="00BA4E4D" w:rsidRDefault="00647677" w:rsidP="002637FB">
      <w:pPr>
        <w:numPr>
          <w:ilvl w:val="0"/>
          <w:numId w:val="7"/>
        </w:numPr>
        <w:ind w:right="2" w:hanging="360"/>
        <w:rPr>
          <w:rFonts w:ascii="Arial" w:hAnsi="Arial" w:cs="Arial"/>
          <w:sz w:val="20"/>
          <w:szCs w:val="20"/>
        </w:rPr>
      </w:pPr>
      <w:r w:rsidRPr="00BA4E4D">
        <w:rPr>
          <w:rFonts w:ascii="Arial" w:hAnsi="Arial" w:cs="Arial"/>
          <w:sz w:val="20"/>
          <w:szCs w:val="20"/>
        </w:rPr>
        <w:t xml:space="preserve">Employer’s wage records </w:t>
      </w:r>
    </w:p>
    <w:p w14:paraId="48BFAB6A" w14:textId="77777777" w:rsidR="00647677" w:rsidRPr="00BA4E4D" w:rsidRDefault="00647677" w:rsidP="002637FB">
      <w:pPr>
        <w:numPr>
          <w:ilvl w:val="0"/>
          <w:numId w:val="7"/>
        </w:numPr>
        <w:ind w:right="2" w:hanging="360"/>
        <w:rPr>
          <w:rFonts w:ascii="Arial" w:hAnsi="Arial" w:cs="Arial"/>
          <w:sz w:val="20"/>
          <w:szCs w:val="20"/>
        </w:rPr>
      </w:pPr>
      <w:r w:rsidRPr="00BA4E4D">
        <w:rPr>
          <w:rFonts w:ascii="Arial" w:hAnsi="Arial" w:cs="Arial"/>
          <w:sz w:val="20"/>
          <w:szCs w:val="20"/>
        </w:rPr>
        <w:t xml:space="preserve">Statement from employer </w:t>
      </w:r>
    </w:p>
    <w:p w14:paraId="7C1FE77B" w14:textId="77777777" w:rsidR="00647677" w:rsidRPr="00BA4E4D" w:rsidRDefault="00647677" w:rsidP="002637FB">
      <w:pPr>
        <w:numPr>
          <w:ilvl w:val="0"/>
          <w:numId w:val="7"/>
        </w:numPr>
        <w:ind w:right="2" w:hanging="360"/>
        <w:rPr>
          <w:rFonts w:ascii="Arial" w:hAnsi="Arial" w:cs="Arial"/>
          <w:sz w:val="20"/>
          <w:szCs w:val="20"/>
        </w:rPr>
      </w:pPr>
      <w:r w:rsidRPr="00BA4E4D">
        <w:rPr>
          <w:rFonts w:ascii="Arial" w:hAnsi="Arial" w:cs="Arial"/>
          <w:sz w:val="20"/>
          <w:szCs w:val="20"/>
        </w:rPr>
        <w:t xml:space="preserve">Employment Security Officer </w:t>
      </w:r>
    </w:p>
    <w:p w14:paraId="387973FB" w14:textId="77777777" w:rsidR="00E55D82" w:rsidRDefault="00E55D82" w:rsidP="00E66A60">
      <w:pPr>
        <w:ind w:right="2"/>
        <w:rPr>
          <w:rFonts w:ascii="Arial" w:hAnsi="Arial" w:cs="Arial"/>
          <w:sz w:val="20"/>
          <w:szCs w:val="20"/>
        </w:rPr>
      </w:pPr>
    </w:p>
    <w:p w14:paraId="6F00620D" w14:textId="77777777" w:rsidR="00647677" w:rsidRPr="00BA4E4D" w:rsidRDefault="00647677" w:rsidP="00E66A60">
      <w:pPr>
        <w:ind w:right="2"/>
        <w:rPr>
          <w:rFonts w:ascii="Arial" w:hAnsi="Arial" w:cs="Arial"/>
          <w:sz w:val="20"/>
          <w:szCs w:val="20"/>
        </w:rPr>
      </w:pPr>
      <w:r w:rsidRPr="00BA4E4D">
        <w:rPr>
          <w:rFonts w:ascii="Arial" w:hAnsi="Arial" w:cs="Arial"/>
          <w:sz w:val="20"/>
          <w:szCs w:val="20"/>
        </w:rPr>
        <w:t xml:space="preserve">The following are documents that can be used to verify other types of income: </w:t>
      </w:r>
    </w:p>
    <w:p w14:paraId="5EAD1014" w14:textId="77777777" w:rsidR="00647677" w:rsidRPr="00BA4E4D" w:rsidRDefault="00647677" w:rsidP="002637FB">
      <w:pPr>
        <w:numPr>
          <w:ilvl w:val="0"/>
          <w:numId w:val="7"/>
        </w:numPr>
        <w:ind w:right="2" w:hanging="360"/>
        <w:rPr>
          <w:rFonts w:ascii="Arial" w:hAnsi="Arial" w:cs="Arial"/>
          <w:sz w:val="20"/>
          <w:szCs w:val="20"/>
        </w:rPr>
      </w:pPr>
      <w:r w:rsidRPr="00BA4E4D">
        <w:rPr>
          <w:rFonts w:ascii="Arial" w:hAnsi="Arial" w:cs="Arial"/>
          <w:sz w:val="20"/>
          <w:szCs w:val="20"/>
        </w:rPr>
        <w:t xml:space="preserve">Social Security award letter (changes in benefits will not always be reflected) </w:t>
      </w:r>
    </w:p>
    <w:p w14:paraId="304EC6A1" w14:textId="77777777" w:rsidR="00647677" w:rsidRPr="00BA4E4D" w:rsidRDefault="00647677" w:rsidP="002637FB">
      <w:pPr>
        <w:numPr>
          <w:ilvl w:val="0"/>
          <w:numId w:val="7"/>
        </w:numPr>
        <w:ind w:right="2" w:hanging="360"/>
        <w:rPr>
          <w:rFonts w:ascii="Arial" w:hAnsi="Arial" w:cs="Arial"/>
          <w:sz w:val="20"/>
          <w:szCs w:val="20"/>
        </w:rPr>
      </w:pPr>
      <w:r w:rsidRPr="00BA4E4D">
        <w:rPr>
          <w:rFonts w:ascii="Arial" w:hAnsi="Arial" w:cs="Arial"/>
          <w:sz w:val="20"/>
          <w:szCs w:val="20"/>
        </w:rPr>
        <w:t xml:space="preserve">Benefit payment check </w:t>
      </w:r>
    </w:p>
    <w:p w14:paraId="5926CF86" w14:textId="77777777" w:rsidR="00647677" w:rsidRPr="00BA4E4D" w:rsidRDefault="00647677" w:rsidP="002637FB">
      <w:pPr>
        <w:numPr>
          <w:ilvl w:val="0"/>
          <w:numId w:val="7"/>
        </w:numPr>
        <w:ind w:right="2" w:hanging="360"/>
        <w:rPr>
          <w:rFonts w:ascii="Arial" w:hAnsi="Arial" w:cs="Arial"/>
          <w:sz w:val="20"/>
          <w:szCs w:val="20"/>
        </w:rPr>
      </w:pPr>
      <w:r w:rsidRPr="00BA4E4D">
        <w:rPr>
          <w:rFonts w:ascii="Arial" w:hAnsi="Arial" w:cs="Arial"/>
          <w:sz w:val="20"/>
          <w:szCs w:val="20"/>
        </w:rPr>
        <w:t xml:space="preserve">Unemployment compensation award letter </w:t>
      </w:r>
    </w:p>
    <w:p w14:paraId="40F43AFF" w14:textId="77777777" w:rsidR="00647677" w:rsidRPr="00BA4E4D" w:rsidRDefault="00647677" w:rsidP="002637FB">
      <w:pPr>
        <w:numPr>
          <w:ilvl w:val="0"/>
          <w:numId w:val="7"/>
        </w:numPr>
        <w:ind w:right="2" w:hanging="360"/>
        <w:rPr>
          <w:rFonts w:ascii="Arial" w:hAnsi="Arial" w:cs="Arial"/>
          <w:sz w:val="20"/>
          <w:szCs w:val="20"/>
        </w:rPr>
      </w:pPr>
      <w:r w:rsidRPr="00BA4E4D">
        <w:rPr>
          <w:rFonts w:ascii="Arial" w:hAnsi="Arial" w:cs="Arial"/>
          <w:sz w:val="20"/>
          <w:szCs w:val="20"/>
        </w:rPr>
        <w:lastRenderedPageBreak/>
        <w:t xml:space="preserve">Pension award notices </w:t>
      </w:r>
    </w:p>
    <w:p w14:paraId="74881104" w14:textId="77777777" w:rsidR="00647677" w:rsidRPr="00BA4E4D" w:rsidRDefault="00647677" w:rsidP="002637FB">
      <w:pPr>
        <w:numPr>
          <w:ilvl w:val="0"/>
          <w:numId w:val="7"/>
        </w:numPr>
        <w:ind w:right="2" w:hanging="360"/>
        <w:rPr>
          <w:rFonts w:ascii="Arial" w:hAnsi="Arial" w:cs="Arial"/>
          <w:sz w:val="20"/>
          <w:szCs w:val="20"/>
        </w:rPr>
      </w:pPr>
      <w:r w:rsidRPr="00BA4E4D">
        <w:rPr>
          <w:rFonts w:ascii="Arial" w:hAnsi="Arial" w:cs="Arial"/>
          <w:sz w:val="20"/>
          <w:szCs w:val="20"/>
        </w:rPr>
        <w:t xml:space="preserve">Veterans Administration award notice </w:t>
      </w:r>
    </w:p>
    <w:p w14:paraId="2301B221" w14:textId="77777777" w:rsidR="00647677" w:rsidRPr="00BA4E4D" w:rsidRDefault="00647677" w:rsidP="002637FB">
      <w:pPr>
        <w:numPr>
          <w:ilvl w:val="0"/>
          <w:numId w:val="7"/>
        </w:numPr>
        <w:ind w:right="2" w:hanging="360"/>
        <w:rPr>
          <w:rFonts w:ascii="Arial" w:hAnsi="Arial" w:cs="Arial"/>
          <w:sz w:val="20"/>
          <w:szCs w:val="20"/>
        </w:rPr>
      </w:pPr>
      <w:r w:rsidRPr="00BA4E4D">
        <w:rPr>
          <w:rFonts w:ascii="Arial" w:hAnsi="Arial" w:cs="Arial"/>
          <w:sz w:val="20"/>
          <w:szCs w:val="20"/>
        </w:rPr>
        <w:t xml:space="preserve">Correspondence on benefits </w:t>
      </w:r>
    </w:p>
    <w:p w14:paraId="131B5037" w14:textId="77777777" w:rsidR="00647677" w:rsidRPr="00BA4E4D" w:rsidRDefault="00647677" w:rsidP="002637FB">
      <w:pPr>
        <w:numPr>
          <w:ilvl w:val="0"/>
          <w:numId w:val="7"/>
        </w:numPr>
        <w:ind w:right="2" w:hanging="360"/>
        <w:rPr>
          <w:rFonts w:ascii="Arial" w:hAnsi="Arial" w:cs="Arial"/>
          <w:sz w:val="20"/>
          <w:szCs w:val="20"/>
        </w:rPr>
      </w:pPr>
      <w:r w:rsidRPr="00BA4E4D">
        <w:rPr>
          <w:rFonts w:ascii="Arial" w:hAnsi="Arial" w:cs="Arial"/>
          <w:sz w:val="20"/>
          <w:szCs w:val="20"/>
        </w:rPr>
        <w:t xml:space="preserve">Income tax records </w:t>
      </w:r>
    </w:p>
    <w:p w14:paraId="19E1189D" w14:textId="77777777" w:rsidR="00647677" w:rsidRPr="00BA4E4D" w:rsidRDefault="00647677" w:rsidP="002637FB">
      <w:pPr>
        <w:numPr>
          <w:ilvl w:val="0"/>
          <w:numId w:val="7"/>
        </w:numPr>
        <w:ind w:right="2" w:hanging="360"/>
        <w:rPr>
          <w:rFonts w:ascii="Arial" w:hAnsi="Arial" w:cs="Arial"/>
          <w:sz w:val="20"/>
          <w:szCs w:val="20"/>
        </w:rPr>
      </w:pPr>
      <w:r w:rsidRPr="00BA4E4D">
        <w:rPr>
          <w:rFonts w:ascii="Arial" w:hAnsi="Arial" w:cs="Arial"/>
          <w:sz w:val="20"/>
          <w:szCs w:val="20"/>
        </w:rPr>
        <w:t xml:space="preserve">Railroad award letter </w:t>
      </w:r>
    </w:p>
    <w:p w14:paraId="6B79EF36" w14:textId="77777777" w:rsidR="00647677" w:rsidRPr="00BA4E4D" w:rsidRDefault="00647677" w:rsidP="002637FB">
      <w:pPr>
        <w:numPr>
          <w:ilvl w:val="0"/>
          <w:numId w:val="7"/>
        </w:numPr>
        <w:ind w:right="2" w:hanging="360"/>
        <w:rPr>
          <w:rFonts w:ascii="Arial" w:hAnsi="Arial" w:cs="Arial"/>
          <w:sz w:val="20"/>
          <w:szCs w:val="20"/>
        </w:rPr>
      </w:pPr>
      <w:r w:rsidRPr="00BA4E4D">
        <w:rPr>
          <w:rFonts w:ascii="Arial" w:hAnsi="Arial" w:cs="Arial"/>
          <w:sz w:val="20"/>
          <w:szCs w:val="20"/>
        </w:rPr>
        <w:t xml:space="preserve">Support and alimony evidenced by court order, divorce/separation papers, or contribution checks </w:t>
      </w:r>
    </w:p>
    <w:p w14:paraId="3FDAE2F4" w14:textId="77777777" w:rsidR="00647677" w:rsidRPr="00BA4E4D" w:rsidRDefault="00647677" w:rsidP="002637FB">
      <w:pPr>
        <w:numPr>
          <w:ilvl w:val="0"/>
          <w:numId w:val="7"/>
        </w:numPr>
        <w:ind w:right="2" w:hanging="360"/>
        <w:rPr>
          <w:rFonts w:ascii="Arial" w:hAnsi="Arial" w:cs="Arial"/>
          <w:sz w:val="20"/>
          <w:szCs w:val="20"/>
        </w:rPr>
      </w:pPr>
      <w:r w:rsidRPr="00BA4E4D">
        <w:rPr>
          <w:rFonts w:ascii="Arial" w:hAnsi="Arial" w:cs="Arial"/>
          <w:sz w:val="20"/>
          <w:szCs w:val="20"/>
        </w:rPr>
        <w:t xml:space="preserve">Social Security Administration records and letters </w:t>
      </w:r>
    </w:p>
    <w:p w14:paraId="4B4179B1" w14:textId="77777777" w:rsidR="00647677" w:rsidRPr="00BA4E4D" w:rsidRDefault="00647677" w:rsidP="002637FB">
      <w:pPr>
        <w:numPr>
          <w:ilvl w:val="0"/>
          <w:numId w:val="7"/>
        </w:numPr>
        <w:ind w:right="2" w:hanging="360"/>
        <w:rPr>
          <w:rFonts w:ascii="Arial" w:hAnsi="Arial" w:cs="Arial"/>
          <w:sz w:val="20"/>
          <w:szCs w:val="20"/>
        </w:rPr>
      </w:pPr>
      <w:r w:rsidRPr="00BA4E4D">
        <w:rPr>
          <w:rFonts w:ascii="Arial" w:hAnsi="Arial" w:cs="Arial"/>
          <w:sz w:val="20"/>
          <w:szCs w:val="20"/>
        </w:rPr>
        <w:t xml:space="preserve">Employment Security Commission </w:t>
      </w:r>
    </w:p>
    <w:p w14:paraId="29E646FB" w14:textId="77777777" w:rsidR="00647677" w:rsidRPr="00BA4E4D" w:rsidRDefault="00647677" w:rsidP="002637FB">
      <w:pPr>
        <w:numPr>
          <w:ilvl w:val="0"/>
          <w:numId w:val="7"/>
        </w:numPr>
        <w:ind w:right="2" w:hanging="360"/>
        <w:rPr>
          <w:rFonts w:ascii="Arial" w:hAnsi="Arial" w:cs="Arial"/>
          <w:sz w:val="20"/>
          <w:szCs w:val="20"/>
        </w:rPr>
      </w:pPr>
      <w:r w:rsidRPr="00BA4E4D">
        <w:rPr>
          <w:rFonts w:ascii="Arial" w:hAnsi="Arial" w:cs="Arial"/>
          <w:sz w:val="20"/>
          <w:szCs w:val="20"/>
        </w:rPr>
        <w:t xml:space="preserve">Union records </w:t>
      </w:r>
    </w:p>
    <w:p w14:paraId="023DD032" w14:textId="77777777" w:rsidR="00647677" w:rsidRPr="00BA4E4D" w:rsidRDefault="00647677" w:rsidP="002637FB">
      <w:pPr>
        <w:numPr>
          <w:ilvl w:val="0"/>
          <w:numId w:val="7"/>
        </w:numPr>
        <w:ind w:right="2" w:hanging="360"/>
        <w:rPr>
          <w:rFonts w:ascii="Arial" w:hAnsi="Arial" w:cs="Arial"/>
          <w:sz w:val="20"/>
          <w:szCs w:val="20"/>
        </w:rPr>
      </w:pPr>
      <w:r w:rsidRPr="00BA4E4D">
        <w:rPr>
          <w:rFonts w:ascii="Arial" w:hAnsi="Arial" w:cs="Arial"/>
          <w:sz w:val="20"/>
          <w:szCs w:val="20"/>
        </w:rPr>
        <w:t xml:space="preserve">Workers Compensation records </w:t>
      </w:r>
    </w:p>
    <w:p w14:paraId="1868CCCF" w14:textId="77777777" w:rsidR="00647677" w:rsidRPr="00BA4E4D" w:rsidRDefault="00647677" w:rsidP="002637FB">
      <w:pPr>
        <w:numPr>
          <w:ilvl w:val="0"/>
          <w:numId w:val="7"/>
        </w:numPr>
        <w:ind w:right="2" w:hanging="360"/>
        <w:rPr>
          <w:rFonts w:ascii="Arial" w:hAnsi="Arial" w:cs="Arial"/>
          <w:sz w:val="20"/>
          <w:szCs w:val="20"/>
        </w:rPr>
      </w:pPr>
      <w:r w:rsidRPr="00BA4E4D">
        <w:rPr>
          <w:rFonts w:ascii="Arial" w:hAnsi="Arial" w:cs="Arial"/>
          <w:sz w:val="20"/>
          <w:szCs w:val="20"/>
        </w:rPr>
        <w:t xml:space="preserve">Veterans Administration records and letters </w:t>
      </w:r>
    </w:p>
    <w:p w14:paraId="0785CEFD" w14:textId="77777777" w:rsidR="00647677" w:rsidRPr="00BA4E4D" w:rsidRDefault="00647677" w:rsidP="002637FB">
      <w:pPr>
        <w:numPr>
          <w:ilvl w:val="0"/>
          <w:numId w:val="7"/>
        </w:numPr>
        <w:ind w:right="2" w:hanging="360"/>
        <w:rPr>
          <w:rFonts w:ascii="Arial" w:hAnsi="Arial" w:cs="Arial"/>
          <w:sz w:val="20"/>
          <w:szCs w:val="20"/>
        </w:rPr>
      </w:pPr>
      <w:r w:rsidRPr="00BA4E4D">
        <w:rPr>
          <w:rFonts w:ascii="Arial" w:hAnsi="Arial" w:cs="Arial"/>
          <w:sz w:val="20"/>
          <w:szCs w:val="20"/>
        </w:rPr>
        <w:t xml:space="preserve">Insurance company records </w:t>
      </w:r>
    </w:p>
    <w:p w14:paraId="3362635A" w14:textId="77777777" w:rsidR="00647677" w:rsidRPr="00BA4E4D" w:rsidRDefault="00647677" w:rsidP="002637FB">
      <w:pPr>
        <w:numPr>
          <w:ilvl w:val="0"/>
          <w:numId w:val="7"/>
        </w:numPr>
        <w:ind w:right="2" w:hanging="360"/>
        <w:rPr>
          <w:rFonts w:ascii="Arial" w:hAnsi="Arial" w:cs="Arial"/>
          <w:sz w:val="20"/>
          <w:szCs w:val="20"/>
        </w:rPr>
      </w:pPr>
      <w:r w:rsidRPr="00BA4E4D">
        <w:rPr>
          <w:rFonts w:ascii="Arial" w:hAnsi="Arial" w:cs="Arial"/>
          <w:sz w:val="20"/>
          <w:szCs w:val="20"/>
        </w:rPr>
        <w:t xml:space="preserve">Tax records </w:t>
      </w:r>
    </w:p>
    <w:p w14:paraId="608A4A50" w14:textId="77777777" w:rsidR="00647677" w:rsidRPr="00BA4E4D" w:rsidRDefault="00647677" w:rsidP="002637FB">
      <w:pPr>
        <w:numPr>
          <w:ilvl w:val="0"/>
          <w:numId w:val="7"/>
        </w:numPr>
        <w:ind w:right="2" w:hanging="360"/>
        <w:rPr>
          <w:rFonts w:ascii="Arial" w:hAnsi="Arial" w:cs="Arial"/>
          <w:sz w:val="20"/>
          <w:szCs w:val="20"/>
        </w:rPr>
      </w:pPr>
      <w:r w:rsidRPr="00BA4E4D">
        <w:rPr>
          <w:rFonts w:ascii="Arial" w:hAnsi="Arial" w:cs="Arial"/>
          <w:sz w:val="20"/>
          <w:szCs w:val="20"/>
        </w:rPr>
        <w:t xml:space="preserve">Railroad Retirement Board records </w:t>
      </w:r>
    </w:p>
    <w:p w14:paraId="3451B801" w14:textId="77777777" w:rsidR="00647677" w:rsidRPr="00BA4E4D" w:rsidRDefault="00647677" w:rsidP="002637FB">
      <w:pPr>
        <w:numPr>
          <w:ilvl w:val="0"/>
          <w:numId w:val="7"/>
        </w:numPr>
        <w:ind w:right="2" w:hanging="360"/>
        <w:rPr>
          <w:rFonts w:ascii="Arial" w:hAnsi="Arial" w:cs="Arial"/>
          <w:sz w:val="20"/>
          <w:szCs w:val="20"/>
        </w:rPr>
      </w:pPr>
      <w:r w:rsidRPr="00BA4E4D">
        <w:rPr>
          <w:rFonts w:ascii="Arial" w:hAnsi="Arial" w:cs="Arial"/>
          <w:sz w:val="20"/>
          <w:szCs w:val="20"/>
        </w:rPr>
        <w:t xml:space="preserve">Department of Social Security Services Letter of Notification </w:t>
      </w:r>
    </w:p>
    <w:p w14:paraId="26632FDD" w14:textId="77777777" w:rsidR="00E55D82" w:rsidRDefault="00E55D82" w:rsidP="00E66A60">
      <w:pPr>
        <w:ind w:right="2"/>
        <w:rPr>
          <w:rFonts w:ascii="Arial" w:hAnsi="Arial" w:cs="Arial"/>
          <w:sz w:val="20"/>
          <w:szCs w:val="20"/>
        </w:rPr>
      </w:pPr>
    </w:p>
    <w:p w14:paraId="700B4398" w14:textId="457C8156" w:rsidR="00647677" w:rsidRPr="00BA4E4D" w:rsidRDefault="00647677" w:rsidP="00E66A60">
      <w:pPr>
        <w:ind w:right="2"/>
        <w:rPr>
          <w:rFonts w:ascii="Arial" w:hAnsi="Arial" w:cs="Arial"/>
          <w:sz w:val="20"/>
          <w:szCs w:val="20"/>
        </w:rPr>
      </w:pPr>
      <w:r w:rsidRPr="00BA4E4D">
        <w:rPr>
          <w:rFonts w:ascii="Arial" w:hAnsi="Arial" w:cs="Arial"/>
          <w:sz w:val="20"/>
          <w:szCs w:val="20"/>
        </w:rPr>
        <w:t>NOTE:  Persons claiming no income must provide a completed and signed Basic Needs Statement. Applicant should be carefully interviewed to determine how he/she obtains food, clothing, and shelter. This information must</w:t>
      </w:r>
      <w:r w:rsidRPr="00647677">
        <w:rPr>
          <w:rFonts w:ascii="Arial" w:hAnsi="Arial" w:cs="Arial"/>
          <w:sz w:val="20"/>
          <w:szCs w:val="20"/>
        </w:rPr>
        <w:t xml:space="preserve"> </w:t>
      </w:r>
      <w:r w:rsidRPr="00BA4E4D">
        <w:rPr>
          <w:rFonts w:ascii="Arial" w:hAnsi="Arial" w:cs="Arial"/>
          <w:sz w:val="20"/>
          <w:szCs w:val="20"/>
        </w:rPr>
        <w:t xml:space="preserve">be documented within the application and the applicant must sign an attesting document. If the accuracy of this statement is in question, the applicant may be required to register with the Employment Security Commission and provide verifiable documentation. </w:t>
      </w:r>
    </w:p>
    <w:p w14:paraId="462FF64B" w14:textId="77777777" w:rsidR="00E55D82" w:rsidRDefault="00E55D82" w:rsidP="00E66A60">
      <w:pPr>
        <w:ind w:left="-5" w:right="3813"/>
        <w:rPr>
          <w:rFonts w:ascii="Arial" w:hAnsi="Arial" w:cs="Arial"/>
          <w:b/>
          <w:sz w:val="20"/>
          <w:szCs w:val="20"/>
          <w:u w:val="single" w:color="000000"/>
        </w:rPr>
      </w:pPr>
    </w:p>
    <w:p w14:paraId="7B2D1F77" w14:textId="77777777" w:rsidR="00647677" w:rsidRPr="00BA4E4D" w:rsidRDefault="00647677" w:rsidP="00E66A60">
      <w:pPr>
        <w:ind w:left="-5" w:right="3813"/>
        <w:rPr>
          <w:rFonts w:ascii="Arial" w:hAnsi="Arial" w:cs="Arial"/>
          <w:sz w:val="20"/>
          <w:szCs w:val="20"/>
        </w:rPr>
      </w:pPr>
      <w:r w:rsidRPr="00BA4E4D">
        <w:rPr>
          <w:rFonts w:ascii="Arial" w:hAnsi="Arial" w:cs="Arial"/>
          <w:b/>
          <w:sz w:val="20"/>
          <w:szCs w:val="20"/>
          <w:u w:val="single" w:color="000000"/>
        </w:rPr>
        <w:t>2.4 Resource Standards</w:t>
      </w:r>
      <w:r w:rsidRPr="00BA4E4D">
        <w:rPr>
          <w:rFonts w:ascii="Arial" w:hAnsi="Arial" w:cs="Arial"/>
          <w:b/>
          <w:sz w:val="20"/>
          <w:szCs w:val="20"/>
        </w:rPr>
        <w:t xml:space="preserve"> </w:t>
      </w:r>
    </w:p>
    <w:p w14:paraId="0D1D252D" w14:textId="77777777" w:rsidR="00647677" w:rsidRPr="00BA4E4D" w:rsidRDefault="00647677" w:rsidP="00E66A60">
      <w:pPr>
        <w:pStyle w:val="Heading1"/>
        <w:spacing w:after="0" w:line="240" w:lineRule="auto"/>
        <w:ind w:left="-5"/>
        <w:rPr>
          <w:szCs w:val="20"/>
        </w:rPr>
      </w:pPr>
      <w:r w:rsidRPr="00BA4E4D">
        <w:rPr>
          <w:szCs w:val="20"/>
        </w:rPr>
        <w:t xml:space="preserve">Liquid Assets/Resources </w:t>
      </w:r>
    </w:p>
    <w:p w14:paraId="3227D616" w14:textId="77777777" w:rsidR="00647677" w:rsidRPr="00BA4E4D" w:rsidRDefault="00647677" w:rsidP="00E66A60">
      <w:pPr>
        <w:ind w:right="2"/>
        <w:rPr>
          <w:rFonts w:ascii="Arial" w:hAnsi="Arial" w:cs="Arial"/>
          <w:sz w:val="20"/>
          <w:szCs w:val="20"/>
        </w:rPr>
      </w:pPr>
      <w:r w:rsidRPr="00BA4E4D">
        <w:rPr>
          <w:rFonts w:ascii="Arial" w:hAnsi="Arial" w:cs="Arial"/>
          <w:sz w:val="20"/>
          <w:szCs w:val="20"/>
        </w:rPr>
        <w:t xml:space="preserve">The applicant’s total liquid assets (e.g., checking and savings) may not exceed $4,000 for an individual or $6,000 for a family of 2 or more. </w:t>
      </w:r>
    </w:p>
    <w:p w14:paraId="39088040" w14:textId="77777777" w:rsidR="00E55D82" w:rsidRDefault="00E55D82" w:rsidP="00E66A60">
      <w:pPr>
        <w:ind w:right="2"/>
        <w:rPr>
          <w:rFonts w:ascii="Arial" w:hAnsi="Arial" w:cs="Arial"/>
          <w:sz w:val="20"/>
          <w:szCs w:val="20"/>
        </w:rPr>
      </w:pPr>
    </w:p>
    <w:p w14:paraId="3D4CE04F" w14:textId="77777777" w:rsidR="00647677" w:rsidRPr="00BA4E4D" w:rsidRDefault="00647677" w:rsidP="00E66A60">
      <w:pPr>
        <w:ind w:right="2"/>
        <w:rPr>
          <w:rFonts w:ascii="Arial" w:hAnsi="Arial" w:cs="Arial"/>
          <w:sz w:val="20"/>
          <w:szCs w:val="20"/>
        </w:rPr>
      </w:pPr>
      <w:r w:rsidRPr="00BA4E4D">
        <w:rPr>
          <w:rFonts w:ascii="Arial" w:hAnsi="Arial" w:cs="Arial"/>
          <w:sz w:val="20"/>
          <w:szCs w:val="20"/>
        </w:rPr>
        <w:t xml:space="preserve">Examples of liquid resources are: </w:t>
      </w:r>
    </w:p>
    <w:p w14:paraId="49461A21" w14:textId="77777777" w:rsidR="00647677" w:rsidRPr="00BA4E4D" w:rsidRDefault="00647677" w:rsidP="002637FB">
      <w:pPr>
        <w:numPr>
          <w:ilvl w:val="0"/>
          <w:numId w:val="8"/>
        </w:numPr>
        <w:ind w:right="2" w:hanging="360"/>
        <w:rPr>
          <w:rFonts w:ascii="Arial" w:hAnsi="Arial" w:cs="Arial"/>
          <w:sz w:val="20"/>
          <w:szCs w:val="20"/>
        </w:rPr>
      </w:pPr>
      <w:r w:rsidRPr="00BA4E4D">
        <w:rPr>
          <w:rFonts w:ascii="Arial" w:hAnsi="Arial" w:cs="Arial"/>
          <w:sz w:val="20"/>
          <w:szCs w:val="20"/>
        </w:rPr>
        <w:t xml:space="preserve">Cash on hand </w:t>
      </w:r>
    </w:p>
    <w:p w14:paraId="21653F41" w14:textId="77777777" w:rsidR="00647677" w:rsidRPr="00BA4E4D" w:rsidRDefault="00647677" w:rsidP="002637FB">
      <w:pPr>
        <w:numPr>
          <w:ilvl w:val="0"/>
          <w:numId w:val="8"/>
        </w:numPr>
        <w:ind w:right="2" w:hanging="360"/>
        <w:rPr>
          <w:rFonts w:ascii="Arial" w:hAnsi="Arial" w:cs="Arial"/>
          <w:sz w:val="20"/>
          <w:szCs w:val="20"/>
        </w:rPr>
      </w:pPr>
      <w:r w:rsidRPr="00BA4E4D">
        <w:rPr>
          <w:rFonts w:ascii="Arial" w:hAnsi="Arial" w:cs="Arial"/>
          <w:sz w:val="20"/>
          <w:szCs w:val="20"/>
        </w:rPr>
        <w:t>Checking or savings accounts in banks or other savings institutions, including credit unions</w:t>
      </w:r>
    </w:p>
    <w:p w14:paraId="44385D3B" w14:textId="77777777" w:rsidR="00647677" w:rsidRPr="00BA4E4D" w:rsidRDefault="00647677" w:rsidP="002637FB">
      <w:pPr>
        <w:numPr>
          <w:ilvl w:val="0"/>
          <w:numId w:val="8"/>
        </w:numPr>
        <w:ind w:right="2" w:hanging="360"/>
        <w:rPr>
          <w:rFonts w:ascii="Arial" w:hAnsi="Arial" w:cs="Arial"/>
          <w:sz w:val="20"/>
          <w:szCs w:val="20"/>
        </w:rPr>
      </w:pPr>
      <w:r w:rsidRPr="00BA4E4D">
        <w:rPr>
          <w:rFonts w:ascii="Arial" w:hAnsi="Arial" w:cs="Arial"/>
          <w:sz w:val="20"/>
          <w:szCs w:val="20"/>
        </w:rPr>
        <w:t xml:space="preserve"> Savings certificates </w:t>
      </w:r>
    </w:p>
    <w:p w14:paraId="415D7840" w14:textId="77777777" w:rsidR="00647677" w:rsidRPr="00BA4E4D" w:rsidRDefault="00647677" w:rsidP="002637FB">
      <w:pPr>
        <w:numPr>
          <w:ilvl w:val="0"/>
          <w:numId w:val="8"/>
        </w:numPr>
        <w:ind w:right="2" w:hanging="360"/>
        <w:rPr>
          <w:rFonts w:ascii="Arial" w:hAnsi="Arial" w:cs="Arial"/>
          <w:sz w:val="20"/>
          <w:szCs w:val="20"/>
        </w:rPr>
      </w:pPr>
      <w:r w:rsidRPr="00BA4E4D">
        <w:rPr>
          <w:rFonts w:ascii="Arial" w:hAnsi="Arial" w:cs="Arial"/>
          <w:sz w:val="20"/>
          <w:szCs w:val="20"/>
        </w:rPr>
        <w:t xml:space="preserve">The market value of stocks and bonds </w:t>
      </w:r>
    </w:p>
    <w:p w14:paraId="39DB0498" w14:textId="77777777" w:rsidR="00647677" w:rsidRPr="00BA4E4D" w:rsidRDefault="00647677" w:rsidP="002637FB">
      <w:pPr>
        <w:numPr>
          <w:ilvl w:val="0"/>
          <w:numId w:val="8"/>
        </w:numPr>
        <w:ind w:right="2" w:hanging="360"/>
        <w:rPr>
          <w:rFonts w:ascii="Arial" w:hAnsi="Arial" w:cs="Arial"/>
          <w:sz w:val="20"/>
          <w:szCs w:val="20"/>
        </w:rPr>
      </w:pPr>
      <w:r w:rsidRPr="00BA4E4D">
        <w:rPr>
          <w:rFonts w:ascii="Arial" w:hAnsi="Arial" w:cs="Arial"/>
          <w:sz w:val="20"/>
          <w:szCs w:val="20"/>
        </w:rPr>
        <w:t xml:space="preserve">Funds held in individual retirement (IRA’S) - The entire cash value of the account, less the amount of any penalty for early withdrawal, is counted </w:t>
      </w:r>
    </w:p>
    <w:p w14:paraId="224C10CA" w14:textId="77777777" w:rsidR="00647677" w:rsidRPr="00BA4E4D" w:rsidRDefault="00647677" w:rsidP="002637FB">
      <w:pPr>
        <w:numPr>
          <w:ilvl w:val="0"/>
          <w:numId w:val="8"/>
        </w:numPr>
        <w:ind w:right="2" w:hanging="360"/>
        <w:rPr>
          <w:rFonts w:ascii="Arial" w:hAnsi="Arial" w:cs="Arial"/>
          <w:sz w:val="20"/>
          <w:szCs w:val="20"/>
        </w:rPr>
      </w:pPr>
      <w:r w:rsidRPr="00BA4E4D">
        <w:rPr>
          <w:rFonts w:ascii="Arial" w:hAnsi="Arial" w:cs="Arial"/>
          <w:sz w:val="20"/>
          <w:szCs w:val="20"/>
        </w:rPr>
        <w:t xml:space="preserve">Pension funds that are available </w:t>
      </w:r>
    </w:p>
    <w:p w14:paraId="5B2CD97E" w14:textId="77777777" w:rsidR="00647677" w:rsidRPr="00BA4E4D" w:rsidRDefault="00647677" w:rsidP="002637FB">
      <w:pPr>
        <w:numPr>
          <w:ilvl w:val="0"/>
          <w:numId w:val="8"/>
        </w:numPr>
        <w:ind w:right="2" w:hanging="360"/>
        <w:rPr>
          <w:rFonts w:ascii="Arial" w:hAnsi="Arial" w:cs="Arial"/>
          <w:sz w:val="20"/>
          <w:szCs w:val="20"/>
        </w:rPr>
      </w:pPr>
      <w:r w:rsidRPr="00BA4E4D">
        <w:rPr>
          <w:rFonts w:ascii="Arial" w:hAnsi="Arial" w:cs="Arial"/>
          <w:sz w:val="20"/>
          <w:szCs w:val="20"/>
        </w:rPr>
        <w:t xml:space="preserve">Jointly Owned Liquid Resources  </w:t>
      </w:r>
    </w:p>
    <w:p w14:paraId="162CEB66" w14:textId="77777777" w:rsidR="00E55D82" w:rsidRDefault="00E55D82" w:rsidP="00E66A60">
      <w:pPr>
        <w:pStyle w:val="Text"/>
        <w:tabs>
          <w:tab w:val="right" w:leader="dot" w:pos="7902"/>
        </w:tabs>
        <w:spacing w:before="0"/>
        <w:ind w:left="0"/>
        <w:jc w:val="left"/>
        <w:rPr>
          <w:rFonts w:ascii="Arial" w:hAnsi="Arial" w:cs="Arial"/>
          <w:sz w:val="20"/>
        </w:rPr>
      </w:pPr>
    </w:p>
    <w:p w14:paraId="3347AD6E" w14:textId="62A094E2" w:rsidR="00647677" w:rsidRDefault="00647677" w:rsidP="00E66A60">
      <w:pPr>
        <w:pStyle w:val="Text"/>
        <w:tabs>
          <w:tab w:val="right" w:leader="dot" w:pos="7902"/>
        </w:tabs>
        <w:spacing w:before="0"/>
        <w:ind w:left="0"/>
        <w:jc w:val="left"/>
        <w:rPr>
          <w:rFonts w:ascii="Arial" w:hAnsi="Arial" w:cs="Arial"/>
          <w:sz w:val="20"/>
        </w:rPr>
      </w:pPr>
      <w:r w:rsidRPr="00BA4E4D">
        <w:rPr>
          <w:rFonts w:ascii="Arial" w:hAnsi="Arial" w:cs="Arial"/>
          <w:sz w:val="20"/>
        </w:rPr>
        <w:t>When accounts (e.g., savings or checking, stocks or bonds, etc.) are jointly owned and the applicant and/or his family have access to the entire amount in the account, the entire amount is counted toward the resource limit.</w:t>
      </w:r>
    </w:p>
    <w:p w14:paraId="4C08736E" w14:textId="77777777" w:rsidR="00647677" w:rsidRPr="00BA4E4D" w:rsidRDefault="00647677" w:rsidP="002637FB">
      <w:pPr>
        <w:numPr>
          <w:ilvl w:val="1"/>
          <w:numId w:val="8"/>
        </w:numPr>
        <w:ind w:right="2" w:hanging="360"/>
        <w:rPr>
          <w:rFonts w:ascii="Arial" w:hAnsi="Arial" w:cs="Arial"/>
          <w:sz w:val="20"/>
          <w:szCs w:val="20"/>
        </w:rPr>
      </w:pPr>
      <w:r w:rsidRPr="00BA4E4D">
        <w:rPr>
          <w:rFonts w:ascii="Arial" w:hAnsi="Arial" w:cs="Arial"/>
          <w:sz w:val="20"/>
          <w:szCs w:val="20"/>
        </w:rPr>
        <w:t xml:space="preserve">To determine whether the person has access to the entire amount, the worker will need to determine if both signatures are needed for access to the resource or if only one signature is needed. One signature means the entire amount is accessible. When both signatures are needed, only a proportional ratio share of the account is applied to the resource limit. </w:t>
      </w:r>
    </w:p>
    <w:p w14:paraId="7B412616" w14:textId="77777777" w:rsidR="00647677" w:rsidRPr="00BA4E4D" w:rsidRDefault="00647677" w:rsidP="002637FB">
      <w:pPr>
        <w:numPr>
          <w:ilvl w:val="0"/>
          <w:numId w:val="8"/>
        </w:numPr>
        <w:ind w:right="2" w:hanging="360"/>
        <w:rPr>
          <w:rFonts w:ascii="Arial" w:hAnsi="Arial" w:cs="Arial"/>
          <w:sz w:val="20"/>
          <w:szCs w:val="20"/>
        </w:rPr>
      </w:pPr>
      <w:r w:rsidRPr="00BA4E4D">
        <w:rPr>
          <w:rFonts w:ascii="Arial" w:hAnsi="Arial" w:cs="Arial"/>
          <w:sz w:val="20"/>
          <w:szCs w:val="20"/>
        </w:rPr>
        <w:t xml:space="preserve">Trusts </w:t>
      </w:r>
    </w:p>
    <w:p w14:paraId="0D5F261D" w14:textId="77777777" w:rsidR="00647677" w:rsidRPr="00BA4E4D" w:rsidRDefault="00647677" w:rsidP="002637FB">
      <w:pPr>
        <w:numPr>
          <w:ilvl w:val="1"/>
          <w:numId w:val="8"/>
        </w:numPr>
        <w:ind w:right="2" w:hanging="360"/>
        <w:rPr>
          <w:rFonts w:ascii="Arial" w:hAnsi="Arial" w:cs="Arial"/>
          <w:sz w:val="20"/>
          <w:szCs w:val="20"/>
        </w:rPr>
      </w:pPr>
      <w:r w:rsidRPr="00BA4E4D">
        <w:rPr>
          <w:rFonts w:ascii="Arial" w:hAnsi="Arial" w:cs="Arial"/>
          <w:sz w:val="20"/>
          <w:szCs w:val="20"/>
        </w:rPr>
        <w:t xml:space="preserve">If an applicant and/or a member of his family are the beneficiary of a trust and he has unrestricted access to the principal of the trust, the value of the principal is counted as a resource. The value of the trust principal is measured against the liquid asset resource limitation. </w:t>
      </w:r>
    </w:p>
    <w:p w14:paraId="1645CD6D" w14:textId="77777777" w:rsidR="00647677" w:rsidRPr="00BA4E4D" w:rsidRDefault="00647677" w:rsidP="00E66A60">
      <w:pPr>
        <w:ind w:right="2"/>
        <w:rPr>
          <w:rFonts w:ascii="Arial" w:hAnsi="Arial" w:cs="Arial"/>
          <w:sz w:val="20"/>
          <w:szCs w:val="20"/>
        </w:rPr>
      </w:pPr>
      <w:r w:rsidRPr="00BA4E4D">
        <w:rPr>
          <w:rFonts w:ascii="Arial" w:hAnsi="Arial" w:cs="Arial"/>
          <w:sz w:val="20"/>
          <w:szCs w:val="20"/>
        </w:rPr>
        <w:t xml:space="preserve">NOTE: Clothing, household goods/effects, personal effects, furnishings, and basic transportation used for day to day living are </w:t>
      </w:r>
      <w:r w:rsidRPr="00BA4E4D">
        <w:rPr>
          <w:rFonts w:ascii="Arial" w:hAnsi="Arial" w:cs="Arial"/>
          <w:b/>
          <w:i/>
          <w:sz w:val="20"/>
          <w:szCs w:val="20"/>
          <w:u w:val="single" w:color="000000"/>
        </w:rPr>
        <w:t>NOT</w:t>
      </w:r>
      <w:r w:rsidRPr="00BA4E4D">
        <w:rPr>
          <w:rFonts w:ascii="Arial" w:hAnsi="Arial" w:cs="Arial"/>
          <w:sz w:val="20"/>
          <w:szCs w:val="20"/>
        </w:rPr>
        <w:t xml:space="preserve"> included. </w:t>
      </w:r>
    </w:p>
    <w:p w14:paraId="0EE68C7E" w14:textId="77777777" w:rsidR="00647677" w:rsidRPr="00BA4E4D" w:rsidRDefault="00647677" w:rsidP="00E66A60">
      <w:pPr>
        <w:pStyle w:val="Heading2"/>
        <w:spacing w:after="0" w:line="240" w:lineRule="auto"/>
        <w:ind w:left="-5" w:right="3813"/>
        <w:rPr>
          <w:szCs w:val="20"/>
        </w:rPr>
      </w:pPr>
      <w:r w:rsidRPr="00BA4E4D">
        <w:rPr>
          <w:szCs w:val="20"/>
        </w:rPr>
        <w:lastRenderedPageBreak/>
        <w:t>2.5 Full/100% Approval</w:t>
      </w:r>
      <w:r w:rsidRPr="00BA4E4D">
        <w:rPr>
          <w:szCs w:val="20"/>
          <w:u w:val="none"/>
        </w:rPr>
        <w:t xml:space="preserve"> </w:t>
      </w:r>
    </w:p>
    <w:p w14:paraId="3DA87299" w14:textId="77777777" w:rsidR="00647677" w:rsidRPr="00BA4E4D" w:rsidRDefault="00647677" w:rsidP="00E66A60">
      <w:pPr>
        <w:ind w:right="2"/>
        <w:rPr>
          <w:rFonts w:ascii="Arial" w:hAnsi="Arial" w:cs="Arial"/>
          <w:sz w:val="20"/>
          <w:szCs w:val="20"/>
        </w:rPr>
      </w:pPr>
      <w:r w:rsidRPr="00BA4E4D">
        <w:rPr>
          <w:rFonts w:ascii="Arial" w:hAnsi="Arial" w:cs="Arial"/>
          <w:sz w:val="20"/>
          <w:szCs w:val="20"/>
        </w:rPr>
        <w:t xml:space="preserve">Only those persons whose gross family income is equal to or less </w:t>
      </w:r>
      <w:proofErr w:type="gramStart"/>
      <w:r w:rsidRPr="00BA4E4D">
        <w:rPr>
          <w:rFonts w:ascii="Arial" w:hAnsi="Arial" w:cs="Arial"/>
          <w:sz w:val="20"/>
          <w:szCs w:val="20"/>
        </w:rPr>
        <w:t>than  200</w:t>
      </w:r>
      <w:proofErr w:type="gramEnd"/>
      <w:r w:rsidRPr="00BA4E4D">
        <w:rPr>
          <w:rFonts w:ascii="Arial" w:hAnsi="Arial" w:cs="Arial"/>
          <w:sz w:val="20"/>
          <w:szCs w:val="20"/>
        </w:rPr>
        <w:t xml:space="preserve">% of the current FPG may qualify for full financial assistance through the SRH Medical Financial Assistance Program. </w:t>
      </w:r>
    </w:p>
    <w:p w14:paraId="02413399" w14:textId="77777777" w:rsidR="00647677" w:rsidRPr="00BA4E4D" w:rsidRDefault="00647677" w:rsidP="00E66A60">
      <w:pPr>
        <w:ind w:right="2"/>
        <w:rPr>
          <w:rFonts w:ascii="Arial" w:hAnsi="Arial" w:cs="Arial"/>
          <w:sz w:val="20"/>
          <w:szCs w:val="20"/>
        </w:rPr>
      </w:pPr>
      <w:r w:rsidRPr="00BA4E4D">
        <w:rPr>
          <w:rFonts w:ascii="Arial" w:hAnsi="Arial" w:cs="Arial"/>
          <w:sz w:val="20"/>
          <w:szCs w:val="20"/>
        </w:rPr>
        <w:t xml:space="preserve">The following statuses will be granted automatic approval for 100% financial assistance (a Discretionary Eligibility form must be completed and signed by the SRH Patient Financial Advocate): </w:t>
      </w:r>
    </w:p>
    <w:p w14:paraId="1FBF99D9" w14:textId="77777777" w:rsidR="00647677" w:rsidRPr="00BA4E4D" w:rsidRDefault="00647677" w:rsidP="002637FB">
      <w:pPr>
        <w:numPr>
          <w:ilvl w:val="0"/>
          <w:numId w:val="9"/>
        </w:numPr>
        <w:ind w:right="2" w:hanging="360"/>
        <w:rPr>
          <w:rFonts w:ascii="Arial" w:hAnsi="Arial" w:cs="Arial"/>
          <w:sz w:val="20"/>
          <w:szCs w:val="20"/>
        </w:rPr>
      </w:pPr>
      <w:r w:rsidRPr="00BA4E4D">
        <w:rPr>
          <w:rFonts w:ascii="Arial" w:hAnsi="Arial" w:cs="Arial"/>
          <w:sz w:val="20"/>
          <w:szCs w:val="20"/>
        </w:rPr>
        <w:t xml:space="preserve">Homeless patient or guarantor. Confirmation of the status may be a judgment call by clinical or Patient Financial Advocate staff. </w:t>
      </w:r>
    </w:p>
    <w:p w14:paraId="147DD567" w14:textId="77777777" w:rsidR="00647677" w:rsidRPr="00BA4E4D" w:rsidRDefault="00647677" w:rsidP="002637FB">
      <w:pPr>
        <w:numPr>
          <w:ilvl w:val="0"/>
          <w:numId w:val="9"/>
        </w:numPr>
        <w:ind w:right="2" w:hanging="360"/>
        <w:rPr>
          <w:rFonts w:ascii="Arial" w:hAnsi="Arial" w:cs="Arial"/>
          <w:sz w:val="20"/>
          <w:szCs w:val="20"/>
        </w:rPr>
      </w:pPr>
      <w:r w:rsidRPr="00BA4E4D">
        <w:rPr>
          <w:rFonts w:ascii="Arial" w:hAnsi="Arial" w:cs="Arial"/>
          <w:sz w:val="20"/>
          <w:szCs w:val="20"/>
        </w:rPr>
        <w:t xml:space="preserve">Guarantor currently resides in a shelter of some type (Must be legal resident of South Carolina). Confirmation can be attempted through a telephone call to the shelter, but not being able to confirm this information will not prevent the patient from qualifying for financial assistance.  </w:t>
      </w:r>
    </w:p>
    <w:p w14:paraId="3A709368" w14:textId="77777777" w:rsidR="00647677" w:rsidRPr="00BA4E4D" w:rsidRDefault="00647677" w:rsidP="00E66A60">
      <w:pPr>
        <w:ind w:left="1080"/>
        <w:rPr>
          <w:rFonts w:ascii="Arial" w:hAnsi="Arial" w:cs="Arial"/>
          <w:sz w:val="20"/>
          <w:szCs w:val="20"/>
        </w:rPr>
      </w:pPr>
      <w:r w:rsidRPr="00BA4E4D">
        <w:rPr>
          <w:rFonts w:ascii="Arial" w:hAnsi="Arial" w:cs="Arial"/>
          <w:sz w:val="20"/>
          <w:szCs w:val="20"/>
        </w:rPr>
        <w:t xml:space="preserve"> </w:t>
      </w:r>
    </w:p>
    <w:p w14:paraId="0BD3BF19" w14:textId="77777777" w:rsidR="00647677" w:rsidRPr="00BA4E4D" w:rsidRDefault="00647677" w:rsidP="00E66A60">
      <w:pPr>
        <w:ind w:right="2"/>
        <w:rPr>
          <w:rFonts w:ascii="Arial" w:hAnsi="Arial" w:cs="Arial"/>
          <w:sz w:val="20"/>
          <w:szCs w:val="20"/>
        </w:rPr>
      </w:pPr>
      <w:r w:rsidRPr="00BA4E4D">
        <w:rPr>
          <w:rFonts w:ascii="Arial" w:hAnsi="Arial" w:cs="Arial"/>
          <w:sz w:val="20"/>
          <w:szCs w:val="20"/>
        </w:rPr>
        <w:t xml:space="preserve">The Internal Revenue Service limits certain hospitals with financial assistance programs to charging eligible patients no more than the average amount normally charged to patients with public or private insurance benefit plan coverage of the services provided.  This amount is referred to as the “Average Generally Billed” rate, or AGB rate.  Due to the fact that patients eligible for financial assistance will be charged 0% he or she will never be charged more than Self Regional Healthcare’s AGB rate.  </w:t>
      </w:r>
    </w:p>
    <w:p w14:paraId="5556CC0A" w14:textId="77777777" w:rsidR="00647677" w:rsidRPr="00BA4E4D" w:rsidRDefault="00647677" w:rsidP="00E66A60">
      <w:pPr>
        <w:rPr>
          <w:rFonts w:ascii="Arial" w:hAnsi="Arial" w:cs="Arial"/>
          <w:sz w:val="20"/>
          <w:szCs w:val="20"/>
        </w:rPr>
      </w:pPr>
      <w:r w:rsidRPr="00BA4E4D">
        <w:rPr>
          <w:rFonts w:ascii="Arial" w:hAnsi="Arial" w:cs="Arial"/>
          <w:sz w:val="20"/>
          <w:szCs w:val="20"/>
        </w:rPr>
        <w:t xml:space="preserve"> </w:t>
      </w:r>
    </w:p>
    <w:p w14:paraId="5E6F4509" w14:textId="44CBB7C9" w:rsidR="00647677" w:rsidRPr="00BA4E4D" w:rsidRDefault="00647677" w:rsidP="004E338A">
      <w:pPr>
        <w:pStyle w:val="Heading1"/>
        <w:spacing w:after="0" w:line="240" w:lineRule="auto"/>
        <w:ind w:left="-5"/>
        <w:rPr>
          <w:szCs w:val="20"/>
        </w:rPr>
      </w:pPr>
      <w:r w:rsidRPr="00BA4E4D">
        <w:rPr>
          <w:szCs w:val="20"/>
        </w:rPr>
        <w:t xml:space="preserve">3 - CATASTROPHIC MEDICAL EXPENSES </w:t>
      </w:r>
    </w:p>
    <w:p w14:paraId="12716C1A" w14:textId="365E656B" w:rsidR="00647677" w:rsidRPr="00BA4E4D" w:rsidRDefault="00647677" w:rsidP="00E66A60">
      <w:pPr>
        <w:ind w:right="2"/>
        <w:rPr>
          <w:rFonts w:ascii="Arial" w:hAnsi="Arial" w:cs="Arial"/>
          <w:sz w:val="20"/>
          <w:szCs w:val="20"/>
        </w:rPr>
      </w:pPr>
      <w:r w:rsidRPr="00BA4E4D">
        <w:rPr>
          <w:rFonts w:ascii="Arial" w:hAnsi="Arial" w:cs="Arial"/>
          <w:sz w:val="20"/>
          <w:szCs w:val="20"/>
        </w:rPr>
        <w:t>Catastrophic Medical Expenses Financial Assistance will occur when the patient is not able to meet their financial obligations due to the extraordinary size of their medical bills. Upon completion of a financial evaluation (which may include the evaluation of assets) and with appropriate managerial approval, special consideration may be granted to forgive or reduce such patients bills. Patient’s liability will be limited to 20% of the patient’s and/or guarantor’s</w:t>
      </w:r>
      <w:r w:rsidRPr="00647677">
        <w:rPr>
          <w:rFonts w:ascii="Arial" w:hAnsi="Arial" w:cs="Arial"/>
          <w:sz w:val="20"/>
          <w:szCs w:val="20"/>
        </w:rPr>
        <w:t xml:space="preserve"> </w:t>
      </w:r>
      <w:r w:rsidRPr="00BA4E4D">
        <w:rPr>
          <w:rFonts w:ascii="Arial" w:hAnsi="Arial" w:cs="Arial"/>
          <w:sz w:val="20"/>
          <w:szCs w:val="20"/>
        </w:rPr>
        <w:t xml:space="preserve">annual income.  Charges for healthcare services provided to patients who qualify are written off to transaction code “0169 – Financial Assist-Catastrophic”. </w:t>
      </w:r>
    </w:p>
    <w:p w14:paraId="244CD66C" w14:textId="77777777" w:rsidR="00647677" w:rsidRPr="00BA4E4D" w:rsidRDefault="00647677" w:rsidP="00E66A60">
      <w:pPr>
        <w:rPr>
          <w:rFonts w:ascii="Arial" w:hAnsi="Arial" w:cs="Arial"/>
          <w:sz w:val="20"/>
          <w:szCs w:val="20"/>
        </w:rPr>
      </w:pPr>
      <w:r w:rsidRPr="00BA4E4D">
        <w:rPr>
          <w:rFonts w:ascii="Arial" w:hAnsi="Arial" w:cs="Arial"/>
          <w:sz w:val="20"/>
          <w:szCs w:val="20"/>
        </w:rPr>
        <w:t xml:space="preserve"> </w:t>
      </w:r>
    </w:p>
    <w:p w14:paraId="32CAB0D2" w14:textId="77777777" w:rsidR="00647677" w:rsidRPr="00BA4E4D" w:rsidRDefault="00647677" w:rsidP="00E66A60">
      <w:pPr>
        <w:pStyle w:val="Heading1"/>
        <w:spacing w:after="0" w:line="240" w:lineRule="auto"/>
        <w:ind w:left="-5"/>
        <w:rPr>
          <w:szCs w:val="20"/>
        </w:rPr>
      </w:pPr>
      <w:r w:rsidRPr="00BA4E4D">
        <w:rPr>
          <w:szCs w:val="20"/>
        </w:rPr>
        <w:t xml:space="preserve">4 – PARTIAL APPROVALS / PAYMENT PLANS </w:t>
      </w:r>
    </w:p>
    <w:p w14:paraId="24EE3BFC" w14:textId="77777777" w:rsidR="00647677" w:rsidRPr="00BA4E4D" w:rsidRDefault="00647677" w:rsidP="00E66A60">
      <w:pPr>
        <w:ind w:right="2"/>
        <w:rPr>
          <w:rFonts w:ascii="Arial" w:hAnsi="Arial" w:cs="Arial"/>
          <w:sz w:val="20"/>
          <w:szCs w:val="20"/>
        </w:rPr>
      </w:pPr>
      <w:r w:rsidRPr="00BA4E4D">
        <w:rPr>
          <w:rFonts w:ascii="Arial" w:hAnsi="Arial" w:cs="Arial"/>
          <w:sz w:val="20"/>
          <w:szCs w:val="20"/>
        </w:rPr>
        <w:t xml:space="preserve">Appropriate payment plans must be established for all partial approvals and the applicant must sign a payment plan agreement based upon SRH’s Payment Plan policy. If the applicant defaults on the payment plan, the account(s) will be subject to reversal of financial assistance. </w:t>
      </w:r>
    </w:p>
    <w:p w14:paraId="62800843" w14:textId="77777777" w:rsidR="00647677" w:rsidRPr="00BA4E4D" w:rsidRDefault="00647677" w:rsidP="00E66A60">
      <w:pPr>
        <w:rPr>
          <w:rFonts w:ascii="Arial" w:hAnsi="Arial" w:cs="Arial"/>
          <w:sz w:val="20"/>
          <w:szCs w:val="20"/>
        </w:rPr>
      </w:pPr>
      <w:r w:rsidRPr="00BA4E4D">
        <w:rPr>
          <w:rFonts w:ascii="Arial" w:hAnsi="Arial" w:cs="Arial"/>
          <w:sz w:val="20"/>
          <w:szCs w:val="20"/>
        </w:rPr>
        <w:t xml:space="preserve"> </w:t>
      </w:r>
    </w:p>
    <w:p w14:paraId="64C9EABF" w14:textId="77777777" w:rsidR="00647677" w:rsidRPr="00BA4E4D" w:rsidRDefault="00647677" w:rsidP="00E66A60">
      <w:pPr>
        <w:pStyle w:val="Heading1"/>
        <w:spacing w:after="0" w:line="240" w:lineRule="auto"/>
        <w:ind w:left="-5"/>
        <w:rPr>
          <w:szCs w:val="20"/>
        </w:rPr>
      </w:pPr>
      <w:r w:rsidRPr="00BA4E4D">
        <w:rPr>
          <w:szCs w:val="20"/>
        </w:rPr>
        <w:t>5 - DISCRETIONARY APPROVAL GUIDELINES</w:t>
      </w:r>
      <w:r w:rsidRPr="00BA4E4D">
        <w:rPr>
          <w:b w:val="0"/>
          <w:szCs w:val="20"/>
        </w:rPr>
        <w:t xml:space="preserve"> </w:t>
      </w:r>
    </w:p>
    <w:p w14:paraId="547A94E9" w14:textId="1751C0CE" w:rsidR="00647677" w:rsidRDefault="00647677" w:rsidP="00E66A60">
      <w:pPr>
        <w:pStyle w:val="Text"/>
        <w:tabs>
          <w:tab w:val="right" w:leader="dot" w:pos="7902"/>
        </w:tabs>
        <w:spacing w:before="0"/>
        <w:ind w:left="0"/>
        <w:jc w:val="left"/>
        <w:rPr>
          <w:rFonts w:ascii="Arial" w:hAnsi="Arial" w:cs="Arial"/>
          <w:sz w:val="20"/>
        </w:rPr>
      </w:pPr>
      <w:r w:rsidRPr="00BA4E4D">
        <w:rPr>
          <w:rFonts w:ascii="Arial" w:hAnsi="Arial" w:cs="Arial"/>
          <w:sz w:val="20"/>
        </w:rPr>
        <w:t>Discretionary approval will be granted based on the cumulative account balances as follows:</w:t>
      </w:r>
    </w:p>
    <w:p w14:paraId="565666F8" w14:textId="77777777" w:rsidR="004E338A" w:rsidRDefault="004E338A" w:rsidP="00E66A60">
      <w:pPr>
        <w:pStyle w:val="Text"/>
        <w:tabs>
          <w:tab w:val="right" w:leader="dot" w:pos="7902"/>
        </w:tabs>
        <w:spacing w:before="0"/>
        <w:ind w:left="0"/>
        <w:jc w:val="left"/>
        <w:rPr>
          <w:rFonts w:ascii="Arial" w:hAnsi="Arial" w:cs="Arial"/>
          <w:sz w:val="20"/>
        </w:rPr>
      </w:pPr>
    </w:p>
    <w:tbl>
      <w:tblPr>
        <w:tblStyle w:val="TableGrid0"/>
        <w:tblW w:w="5897" w:type="dxa"/>
        <w:tblInd w:w="0" w:type="dxa"/>
        <w:tblCellMar>
          <w:top w:w="9" w:type="dxa"/>
          <w:left w:w="102" w:type="dxa"/>
          <w:right w:w="49" w:type="dxa"/>
        </w:tblCellMar>
        <w:tblLook w:val="04A0" w:firstRow="1" w:lastRow="0" w:firstColumn="1" w:lastColumn="0" w:noHBand="0" w:noVBand="1"/>
      </w:tblPr>
      <w:tblGrid>
        <w:gridCol w:w="2036"/>
        <w:gridCol w:w="3861"/>
      </w:tblGrid>
      <w:tr w:rsidR="00647677" w:rsidRPr="00BA4E4D" w14:paraId="52DF7CBA" w14:textId="77777777" w:rsidTr="004E338A">
        <w:trPr>
          <w:trHeight w:val="362"/>
        </w:trPr>
        <w:tc>
          <w:tcPr>
            <w:tcW w:w="2036" w:type="dxa"/>
            <w:tcBorders>
              <w:top w:val="single" w:sz="12" w:space="0" w:color="000000"/>
              <w:left w:val="single" w:sz="12" w:space="0" w:color="000000"/>
              <w:bottom w:val="single" w:sz="4" w:space="0" w:color="000000"/>
              <w:right w:val="single" w:sz="12" w:space="0" w:color="000000"/>
            </w:tcBorders>
            <w:shd w:val="clear" w:color="auto" w:fill="CCFFCC"/>
          </w:tcPr>
          <w:p w14:paraId="1695ECB2" w14:textId="77777777" w:rsidR="00647677" w:rsidRPr="00BA4E4D" w:rsidRDefault="00647677" w:rsidP="00E66A60">
            <w:pPr>
              <w:ind w:right="63"/>
              <w:jc w:val="center"/>
              <w:rPr>
                <w:rFonts w:ascii="Arial" w:hAnsi="Arial" w:cs="Arial"/>
                <w:sz w:val="20"/>
                <w:szCs w:val="20"/>
              </w:rPr>
            </w:pPr>
            <w:r w:rsidRPr="00BA4E4D">
              <w:rPr>
                <w:rFonts w:ascii="Arial" w:hAnsi="Arial" w:cs="Arial"/>
                <w:sz w:val="20"/>
                <w:szCs w:val="20"/>
              </w:rPr>
              <w:t xml:space="preserve">Balance </w:t>
            </w:r>
          </w:p>
        </w:tc>
        <w:tc>
          <w:tcPr>
            <w:tcW w:w="3860" w:type="dxa"/>
            <w:tcBorders>
              <w:top w:val="single" w:sz="12" w:space="0" w:color="000000"/>
              <w:left w:val="single" w:sz="12" w:space="0" w:color="000000"/>
              <w:bottom w:val="single" w:sz="4" w:space="0" w:color="000000"/>
              <w:right w:val="single" w:sz="12" w:space="0" w:color="000000"/>
            </w:tcBorders>
            <w:shd w:val="clear" w:color="auto" w:fill="CCFFCC"/>
          </w:tcPr>
          <w:p w14:paraId="10A6322C" w14:textId="77777777" w:rsidR="00647677" w:rsidRPr="00BA4E4D" w:rsidRDefault="00647677" w:rsidP="00E66A60">
            <w:pPr>
              <w:ind w:left="8"/>
              <w:rPr>
                <w:rFonts w:ascii="Arial" w:hAnsi="Arial" w:cs="Arial"/>
                <w:sz w:val="20"/>
                <w:szCs w:val="20"/>
              </w:rPr>
            </w:pPr>
            <w:r w:rsidRPr="00BA4E4D">
              <w:rPr>
                <w:rFonts w:ascii="Arial" w:hAnsi="Arial" w:cs="Arial"/>
                <w:sz w:val="20"/>
                <w:szCs w:val="20"/>
              </w:rPr>
              <w:t xml:space="preserve">Approval Authority (Required Signatures) </w:t>
            </w:r>
          </w:p>
        </w:tc>
      </w:tr>
      <w:tr w:rsidR="00647677" w:rsidRPr="00BA4E4D" w14:paraId="207B1A93" w14:textId="77777777" w:rsidTr="004E338A">
        <w:trPr>
          <w:trHeight w:val="361"/>
        </w:trPr>
        <w:tc>
          <w:tcPr>
            <w:tcW w:w="2036" w:type="dxa"/>
            <w:tcBorders>
              <w:top w:val="single" w:sz="4" w:space="0" w:color="000000"/>
              <w:left w:val="single" w:sz="12" w:space="0" w:color="000000"/>
              <w:bottom w:val="single" w:sz="4" w:space="0" w:color="000000"/>
              <w:right w:val="single" w:sz="12" w:space="0" w:color="000000"/>
            </w:tcBorders>
          </w:tcPr>
          <w:p w14:paraId="62C0D4FE" w14:textId="77777777" w:rsidR="00647677" w:rsidRPr="00BA4E4D" w:rsidRDefault="00647677" w:rsidP="00E66A60">
            <w:pPr>
              <w:rPr>
                <w:rFonts w:ascii="Arial" w:hAnsi="Arial" w:cs="Arial"/>
                <w:sz w:val="20"/>
                <w:szCs w:val="20"/>
              </w:rPr>
            </w:pPr>
            <w:r w:rsidRPr="00BA4E4D">
              <w:rPr>
                <w:rFonts w:ascii="Arial" w:hAnsi="Arial" w:cs="Arial"/>
                <w:sz w:val="20"/>
                <w:szCs w:val="20"/>
              </w:rPr>
              <w:t xml:space="preserve">&lt; $2,500 </w:t>
            </w:r>
          </w:p>
        </w:tc>
        <w:tc>
          <w:tcPr>
            <w:tcW w:w="3860" w:type="dxa"/>
            <w:tcBorders>
              <w:top w:val="single" w:sz="4" w:space="0" w:color="000000"/>
              <w:left w:val="single" w:sz="12" w:space="0" w:color="000000"/>
              <w:bottom w:val="single" w:sz="4" w:space="0" w:color="000000"/>
              <w:right w:val="single" w:sz="12" w:space="0" w:color="000000"/>
            </w:tcBorders>
          </w:tcPr>
          <w:p w14:paraId="1AB803EB" w14:textId="77777777" w:rsidR="00647677" w:rsidRPr="00BA4E4D" w:rsidRDefault="00647677" w:rsidP="00E66A60">
            <w:pPr>
              <w:ind w:left="8"/>
              <w:rPr>
                <w:rFonts w:ascii="Arial" w:hAnsi="Arial" w:cs="Arial"/>
                <w:sz w:val="20"/>
                <w:szCs w:val="20"/>
              </w:rPr>
            </w:pPr>
            <w:r w:rsidRPr="00BA4E4D">
              <w:rPr>
                <w:rFonts w:ascii="Arial" w:hAnsi="Arial" w:cs="Arial"/>
                <w:sz w:val="20"/>
                <w:szCs w:val="20"/>
              </w:rPr>
              <w:t xml:space="preserve">Patient Financial Advocate </w:t>
            </w:r>
          </w:p>
        </w:tc>
      </w:tr>
      <w:tr w:rsidR="00647677" w:rsidRPr="00BA4E4D" w14:paraId="04402FC1" w14:textId="77777777" w:rsidTr="004E338A">
        <w:trPr>
          <w:trHeight w:val="360"/>
        </w:trPr>
        <w:tc>
          <w:tcPr>
            <w:tcW w:w="2036" w:type="dxa"/>
            <w:tcBorders>
              <w:top w:val="single" w:sz="4" w:space="0" w:color="000000"/>
              <w:left w:val="single" w:sz="12" w:space="0" w:color="000000"/>
              <w:bottom w:val="single" w:sz="4" w:space="0" w:color="000000"/>
              <w:right w:val="single" w:sz="12" w:space="0" w:color="000000"/>
            </w:tcBorders>
          </w:tcPr>
          <w:p w14:paraId="2DB748D4" w14:textId="77777777" w:rsidR="00647677" w:rsidRPr="00BA4E4D" w:rsidRDefault="00647677" w:rsidP="00E66A60">
            <w:pPr>
              <w:rPr>
                <w:rFonts w:ascii="Arial" w:hAnsi="Arial" w:cs="Arial"/>
                <w:sz w:val="20"/>
                <w:szCs w:val="20"/>
              </w:rPr>
            </w:pPr>
            <w:r w:rsidRPr="00BA4E4D">
              <w:rPr>
                <w:rFonts w:ascii="Arial" w:hAnsi="Arial" w:cs="Arial"/>
                <w:sz w:val="20"/>
                <w:szCs w:val="20"/>
              </w:rPr>
              <w:t xml:space="preserve">$2,500 - $24,999 </w:t>
            </w:r>
          </w:p>
        </w:tc>
        <w:tc>
          <w:tcPr>
            <w:tcW w:w="3860" w:type="dxa"/>
            <w:tcBorders>
              <w:top w:val="single" w:sz="4" w:space="0" w:color="000000"/>
              <w:left w:val="single" w:sz="12" w:space="0" w:color="000000"/>
              <w:bottom w:val="single" w:sz="4" w:space="0" w:color="000000"/>
              <w:right w:val="single" w:sz="12" w:space="0" w:color="000000"/>
            </w:tcBorders>
          </w:tcPr>
          <w:p w14:paraId="6B71B52B" w14:textId="77777777" w:rsidR="00647677" w:rsidRPr="00BA4E4D" w:rsidRDefault="00647677" w:rsidP="00E66A60">
            <w:pPr>
              <w:ind w:left="8"/>
              <w:rPr>
                <w:rFonts w:ascii="Arial" w:hAnsi="Arial" w:cs="Arial"/>
                <w:sz w:val="20"/>
                <w:szCs w:val="20"/>
              </w:rPr>
            </w:pPr>
            <w:r w:rsidRPr="00BA4E4D">
              <w:rPr>
                <w:rFonts w:ascii="Arial" w:hAnsi="Arial" w:cs="Arial"/>
                <w:sz w:val="20"/>
                <w:szCs w:val="20"/>
              </w:rPr>
              <w:t xml:space="preserve">Manager  Patient Access </w:t>
            </w:r>
          </w:p>
        </w:tc>
      </w:tr>
      <w:tr w:rsidR="00647677" w:rsidRPr="00BA4E4D" w14:paraId="30600D31" w14:textId="77777777" w:rsidTr="004E338A">
        <w:trPr>
          <w:trHeight w:val="360"/>
        </w:trPr>
        <w:tc>
          <w:tcPr>
            <w:tcW w:w="2036" w:type="dxa"/>
            <w:tcBorders>
              <w:top w:val="single" w:sz="4" w:space="0" w:color="000000"/>
              <w:left w:val="single" w:sz="12" w:space="0" w:color="000000"/>
              <w:bottom w:val="single" w:sz="4" w:space="0" w:color="000000"/>
              <w:right w:val="single" w:sz="12" w:space="0" w:color="000000"/>
            </w:tcBorders>
          </w:tcPr>
          <w:p w14:paraId="2D74BFC7" w14:textId="77777777" w:rsidR="00647677" w:rsidRPr="00BA4E4D" w:rsidRDefault="00647677" w:rsidP="00E66A60">
            <w:pPr>
              <w:rPr>
                <w:rFonts w:ascii="Arial" w:hAnsi="Arial" w:cs="Arial"/>
                <w:sz w:val="20"/>
                <w:szCs w:val="20"/>
              </w:rPr>
            </w:pPr>
            <w:r w:rsidRPr="00BA4E4D">
              <w:rPr>
                <w:rFonts w:ascii="Arial" w:hAnsi="Arial" w:cs="Arial"/>
                <w:sz w:val="20"/>
                <w:szCs w:val="20"/>
              </w:rPr>
              <w:t xml:space="preserve">$25,000 – $99,999 </w:t>
            </w:r>
          </w:p>
        </w:tc>
        <w:tc>
          <w:tcPr>
            <w:tcW w:w="3860" w:type="dxa"/>
            <w:tcBorders>
              <w:top w:val="single" w:sz="4" w:space="0" w:color="000000"/>
              <w:left w:val="single" w:sz="12" w:space="0" w:color="000000"/>
              <w:bottom w:val="single" w:sz="4" w:space="0" w:color="000000"/>
              <w:right w:val="single" w:sz="12" w:space="0" w:color="000000"/>
            </w:tcBorders>
          </w:tcPr>
          <w:p w14:paraId="72EE05C3" w14:textId="77777777" w:rsidR="00647677" w:rsidRPr="00BA4E4D" w:rsidRDefault="00647677" w:rsidP="00E66A60">
            <w:pPr>
              <w:rPr>
                <w:rFonts w:ascii="Arial" w:hAnsi="Arial" w:cs="Arial"/>
                <w:sz w:val="20"/>
                <w:szCs w:val="20"/>
              </w:rPr>
            </w:pPr>
            <w:r w:rsidRPr="00BA4E4D">
              <w:rPr>
                <w:rFonts w:ascii="Arial" w:hAnsi="Arial" w:cs="Arial"/>
                <w:sz w:val="20"/>
                <w:szCs w:val="20"/>
              </w:rPr>
              <w:t>Assistant Vice President/Controller</w:t>
            </w:r>
          </w:p>
        </w:tc>
      </w:tr>
      <w:tr w:rsidR="00647677" w:rsidRPr="00BA4E4D" w14:paraId="13C2983A" w14:textId="77777777" w:rsidTr="004E338A">
        <w:trPr>
          <w:trHeight w:val="374"/>
        </w:trPr>
        <w:tc>
          <w:tcPr>
            <w:tcW w:w="2036" w:type="dxa"/>
            <w:tcBorders>
              <w:top w:val="single" w:sz="4" w:space="0" w:color="000000"/>
              <w:left w:val="single" w:sz="12" w:space="0" w:color="000000"/>
              <w:bottom w:val="single" w:sz="12" w:space="0" w:color="000000"/>
              <w:right w:val="single" w:sz="12" w:space="0" w:color="000000"/>
            </w:tcBorders>
          </w:tcPr>
          <w:p w14:paraId="6FE6D44F" w14:textId="77777777" w:rsidR="00647677" w:rsidRPr="00BA4E4D" w:rsidRDefault="00647677" w:rsidP="00E66A60">
            <w:pPr>
              <w:rPr>
                <w:rFonts w:ascii="Arial" w:hAnsi="Arial" w:cs="Arial"/>
                <w:sz w:val="20"/>
                <w:szCs w:val="20"/>
              </w:rPr>
            </w:pPr>
            <w:r w:rsidRPr="00BA4E4D">
              <w:rPr>
                <w:rFonts w:ascii="Arial" w:hAnsi="Arial" w:cs="Arial"/>
                <w:sz w:val="20"/>
                <w:szCs w:val="20"/>
              </w:rPr>
              <w:t xml:space="preserve">$100,000 and above </w:t>
            </w:r>
          </w:p>
        </w:tc>
        <w:tc>
          <w:tcPr>
            <w:tcW w:w="3860" w:type="dxa"/>
            <w:tcBorders>
              <w:top w:val="single" w:sz="4" w:space="0" w:color="000000"/>
              <w:left w:val="single" w:sz="12" w:space="0" w:color="000000"/>
              <w:bottom w:val="single" w:sz="12" w:space="0" w:color="000000"/>
              <w:right w:val="single" w:sz="12" w:space="0" w:color="000000"/>
            </w:tcBorders>
          </w:tcPr>
          <w:p w14:paraId="056BCDCB" w14:textId="77777777" w:rsidR="00647677" w:rsidRPr="00BA4E4D" w:rsidRDefault="00647677" w:rsidP="00E66A60">
            <w:pPr>
              <w:ind w:left="8"/>
              <w:rPr>
                <w:rFonts w:ascii="Arial" w:hAnsi="Arial" w:cs="Arial"/>
                <w:sz w:val="20"/>
                <w:szCs w:val="20"/>
              </w:rPr>
            </w:pPr>
            <w:r w:rsidRPr="00BA4E4D">
              <w:rPr>
                <w:rFonts w:ascii="Arial" w:hAnsi="Arial" w:cs="Arial"/>
                <w:sz w:val="20"/>
                <w:szCs w:val="20"/>
              </w:rPr>
              <w:t xml:space="preserve">Senior Vice President/CFO </w:t>
            </w:r>
          </w:p>
        </w:tc>
      </w:tr>
    </w:tbl>
    <w:p w14:paraId="5E6597C1" w14:textId="77777777" w:rsidR="00647677" w:rsidRDefault="00647677" w:rsidP="00E66A60">
      <w:pPr>
        <w:pStyle w:val="Text"/>
        <w:tabs>
          <w:tab w:val="right" w:leader="dot" w:pos="7902"/>
        </w:tabs>
        <w:spacing w:before="0"/>
        <w:ind w:left="0"/>
        <w:jc w:val="left"/>
        <w:rPr>
          <w:rStyle w:val="TextLeadEmphasized"/>
          <w:rFonts w:ascii="Arial" w:hAnsi="Arial" w:cs="Arial"/>
          <w:b w:val="0"/>
          <w:sz w:val="20"/>
        </w:rPr>
      </w:pPr>
    </w:p>
    <w:p w14:paraId="276346C5" w14:textId="77777777" w:rsidR="00647677" w:rsidRPr="00BA4E4D" w:rsidRDefault="00647677" w:rsidP="00E66A60">
      <w:pPr>
        <w:pStyle w:val="Heading1"/>
        <w:spacing w:after="0" w:line="240" w:lineRule="auto"/>
        <w:ind w:left="-5"/>
        <w:rPr>
          <w:szCs w:val="20"/>
        </w:rPr>
      </w:pPr>
      <w:r w:rsidRPr="00BA4E4D">
        <w:rPr>
          <w:szCs w:val="20"/>
        </w:rPr>
        <w:t xml:space="preserve">6 - REFUNDS </w:t>
      </w:r>
    </w:p>
    <w:p w14:paraId="269EBB59" w14:textId="77777777" w:rsidR="00647677" w:rsidRPr="00BA4E4D" w:rsidRDefault="00647677" w:rsidP="00E66A60">
      <w:pPr>
        <w:ind w:right="2"/>
        <w:rPr>
          <w:rFonts w:ascii="Arial" w:hAnsi="Arial" w:cs="Arial"/>
          <w:sz w:val="20"/>
          <w:szCs w:val="20"/>
        </w:rPr>
      </w:pPr>
      <w:r w:rsidRPr="00BA4E4D">
        <w:rPr>
          <w:rFonts w:ascii="Arial" w:hAnsi="Arial" w:cs="Arial"/>
          <w:sz w:val="20"/>
          <w:szCs w:val="20"/>
        </w:rPr>
        <w:t xml:space="preserve">If the patient is eligible for Medical Financial Assistance, there will be a refund for any payments applied to accounts prior to or after the application. Any credit balances that result after financial assistance is applied will be adjusted to a zero balance using the appropriate transaction code. </w:t>
      </w:r>
    </w:p>
    <w:p w14:paraId="32861F9F" w14:textId="77777777" w:rsidR="00647677" w:rsidRPr="00BA4E4D" w:rsidRDefault="00647677" w:rsidP="00E66A60">
      <w:pPr>
        <w:rPr>
          <w:rFonts w:ascii="Arial" w:hAnsi="Arial" w:cs="Arial"/>
          <w:sz w:val="20"/>
          <w:szCs w:val="20"/>
        </w:rPr>
      </w:pPr>
      <w:r w:rsidRPr="00BA4E4D">
        <w:rPr>
          <w:rFonts w:ascii="Arial" w:hAnsi="Arial" w:cs="Arial"/>
          <w:sz w:val="20"/>
          <w:szCs w:val="20"/>
        </w:rPr>
        <w:t xml:space="preserve"> </w:t>
      </w:r>
    </w:p>
    <w:p w14:paraId="5E77EBE1" w14:textId="77777777" w:rsidR="00647677" w:rsidRPr="00BA4E4D" w:rsidRDefault="00647677" w:rsidP="00E66A60">
      <w:pPr>
        <w:pStyle w:val="Heading1"/>
        <w:spacing w:after="0" w:line="240" w:lineRule="auto"/>
        <w:ind w:left="-5"/>
        <w:rPr>
          <w:szCs w:val="20"/>
        </w:rPr>
      </w:pPr>
      <w:r w:rsidRPr="00BA4E4D">
        <w:rPr>
          <w:szCs w:val="20"/>
        </w:rPr>
        <w:lastRenderedPageBreak/>
        <w:t>7.  PRESUMPTIVE MEDICAL FINANCIAL ASSISTANCE</w:t>
      </w:r>
      <w:r w:rsidRPr="00BA4E4D">
        <w:rPr>
          <w:b w:val="0"/>
          <w:szCs w:val="20"/>
        </w:rPr>
        <w:t xml:space="preserve"> </w:t>
      </w:r>
    </w:p>
    <w:p w14:paraId="39A0FDC4" w14:textId="77777777" w:rsidR="00647677" w:rsidRPr="00BA4E4D" w:rsidRDefault="00647677" w:rsidP="00E66A60">
      <w:pPr>
        <w:ind w:right="2"/>
        <w:rPr>
          <w:rFonts w:ascii="Arial" w:hAnsi="Arial" w:cs="Arial"/>
          <w:sz w:val="20"/>
          <w:szCs w:val="20"/>
        </w:rPr>
      </w:pPr>
      <w:r w:rsidRPr="00BA4E4D">
        <w:rPr>
          <w:rFonts w:ascii="Arial" w:hAnsi="Arial" w:cs="Arial"/>
          <w:sz w:val="20"/>
          <w:szCs w:val="20"/>
        </w:rPr>
        <w:t xml:space="preserve">For patients who are non-responsive to Self Regional Healthcare’s application process, other sources of information may be used to make an individual assessment of financial needs.  This information will enable Self Regional Healthcare to make an informed decision on the financial need of non-responsive patient utilizing the best estimates available in the absence of information provided directly by the patient.   </w:t>
      </w:r>
    </w:p>
    <w:p w14:paraId="4BB926D6" w14:textId="77777777" w:rsidR="004E338A" w:rsidRDefault="004E338A" w:rsidP="00E66A60">
      <w:pPr>
        <w:ind w:right="2"/>
        <w:rPr>
          <w:rFonts w:ascii="Arial" w:hAnsi="Arial" w:cs="Arial"/>
          <w:sz w:val="20"/>
          <w:szCs w:val="20"/>
        </w:rPr>
      </w:pPr>
    </w:p>
    <w:p w14:paraId="703418AC" w14:textId="77777777" w:rsidR="00647677" w:rsidRPr="00BA4E4D" w:rsidRDefault="00647677" w:rsidP="00E66A60">
      <w:pPr>
        <w:ind w:right="2"/>
        <w:rPr>
          <w:rFonts w:ascii="Arial" w:hAnsi="Arial" w:cs="Arial"/>
          <w:sz w:val="20"/>
          <w:szCs w:val="20"/>
        </w:rPr>
      </w:pPr>
      <w:r w:rsidRPr="00BA4E4D">
        <w:rPr>
          <w:rFonts w:ascii="Arial" w:hAnsi="Arial" w:cs="Arial"/>
          <w:sz w:val="20"/>
          <w:szCs w:val="20"/>
        </w:rPr>
        <w:t xml:space="preserve">For the purpose of helping patients in need of financial assistance, Self Regional Healthcare may utilize a third-party to review patient’s information to assess financial need.  This review utilizes a healthcare industry-recognized, predictive model that is based on public record databases.  The model incorporated public record data to calculate a social-economic and financial capacity score that includes estimates for income, assets and liquidity. The model’s rule set is designed to assess each patient to the same standards and is calibrated against historical financial assistance approvals for Self Regional Healthcare.  The predictive model enables Self Regional Healthcare to assess whether a patient is characteristic of other patients who have historically qualified for financial assistance under the traditional application process.  </w:t>
      </w:r>
    </w:p>
    <w:p w14:paraId="1913CB6B" w14:textId="77777777" w:rsidR="004E338A" w:rsidRDefault="004E338A" w:rsidP="00E66A60">
      <w:pPr>
        <w:ind w:right="2"/>
        <w:rPr>
          <w:rFonts w:ascii="Arial" w:hAnsi="Arial" w:cs="Arial"/>
          <w:sz w:val="20"/>
          <w:szCs w:val="20"/>
        </w:rPr>
      </w:pPr>
    </w:p>
    <w:p w14:paraId="70E6D63F" w14:textId="4EC17BE7" w:rsidR="00647677" w:rsidRPr="00BA4E4D" w:rsidRDefault="00647677" w:rsidP="00E66A60">
      <w:pPr>
        <w:ind w:right="2"/>
        <w:rPr>
          <w:rFonts w:ascii="Arial" w:hAnsi="Arial" w:cs="Arial"/>
          <w:sz w:val="20"/>
          <w:szCs w:val="20"/>
        </w:rPr>
      </w:pPr>
      <w:r w:rsidRPr="00BA4E4D">
        <w:rPr>
          <w:rFonts w:ascii="Arial" w:hAnsi="Arial" w:cs="Arial"/>
          <w:sz w:val="20"/>
          <w:szCs w:val="20"/>
        </w:rPr>
        <w:t>Information from the predictive model may be used by Self Regional Healthcare to grant presumptive eligibility in cases where there is an absence of information provided directly by the patient.  After efforts to confirm coverage</w:t>
      </w:r>
      <w:r w:rsidRPr="00647677">
        <w:rPr>
          <w:rFonts w:ascii="Arial" w:hAnsi="Arial" w:cs="Arial"/>
          <w:sz w:val="20"/>
          <w:szCs w:val="20"/>
        </w:rPr>
        <w:t xml:space="preserve"> </w:t>
      </w:r>
      <w:r w:rsidRPr="00BA4E4D">
        <w:rPr>
          <w:rFonts w:ascii="Arial" w:hAnsi="Arial" w:cs="Arial"/>
          <w:sz w:val="20"/>
          <w:szCs w:val="20"/>
        </w:rPr>
        <w:t xml:space="preserve">availability, the predictive model provides a systematic method to grant presumptive eligibility to financially needy patients.  When predictive modeling is the basis for presumptive eligibility, a 100% discount will be granted for eligible services for retrospective dates of service only.  </w:t>
      </w:r>
    </w:p>
    <w:p w14:paraId="276F7C06" w14:textId="77777777" w:rsidR="004E338A" w:rsidRDefault="004E338A" w:rsidP="00E66A60">
      <w:pPr>
        <w:ind w:right="2"/>
        <w:rPr>
          <w:rFonts w:ascii="Arial" w:hAnsi="Arial" w:cs="Arial"/>
          <w:sz w:val="20"/>
          <w:szCs w:val="20"/>
        </w:rPr>
      </w:pPr>
    </w:p>
    <w:p w14:paraId="62B62AE4" w14:textId="77777777" w:rsidR="00647677" w:rsidRPr="00BA4E4D" w:rsidRDefault="00647677" w:rsidP="00E66A60">
      <w:pPr>
        <w:ind w:right="2"/>
        <w:rPr>
          <w:rFonts w:ascii="Arial" w:hAnsi="Arial" w:cs="Arial"/>
          <w:sz w:val="20"/>
          <w:szCs w:val="20"/>
        </w:rPr>
      </w:pPr>
      <w:r w:rsidRPr="00BA4E4D">
        <w:rPr>
          <w:rFonts w:ascii="Arial" w:hAnsi="Arial" w:cs="Arial"/>
          <w:sz w:val="20"/>
          <w:szCs w:val="20"/>
        </w:rPr>
        <w:t xml:space="preserve">In the event a patient does not qualify under the presumptive rule set, the patient may still be considered under the traditional medical financial assistance application process.  </w:t>
      </w:r>
    </w:p>
    <w:p w14:paraId="7AF5B5D6" w14:textId="77777777" w:rsidR="004E338A" w:rsidRDefault="004E338A" w:rsidP="00E66A60">
      <w:pPr>
        <w:ind w:right="2"/>
        <w:rPr>
          <w:rFonts w:ascii="Arial" w:hAnsi="Arial" w:cs="Arial"/>
          <w:sz w:val="20"/>
          <w:szCs w:val="20"/>
        </w:rPr>
      </w:pPr>
    </w:p>
    <w:p w14:paraId="01985E59" w14:textId="77777777" w:rsidR="00647677" w:rsidRPr="00BA4E4D" w:rsidRDefault="00647677" w:rsidP="00E66A60">
      <w:pPr>
        <w:ind w:right="2"/>
        <w:rPr>
          <w:rFonts w:ascii="Arial" w:hAnsi="Arial" w:cs="Arial"/>
          <w:sz w:val="20"/>
          <w:szCs w:val="20"/>
        </w:rPr>
      </w:pPr>
      <w:r w:rsidRPr="00BA4E4D">
        <w:rPr>
          <w:rFonts w:ascii="Arial" w:hAnsi="Arial" w:cs="Arial"/>
          <w:sz w:val="20"/>
          <w:szCs w:val="20"/>
        </w:rPr>
        <w:t xml:space="preserve">When presumptive eligibility is established for financial assistance, a 100% discount will be granted for eligible services.  Patient accounts granted presumptive eligibility will be reclassified under the financial assistance policy.  These accounts will not be sent to collections and will not be included in bad debt expense, </w:t>
      </w:r>
    </w:p>
    <w:p w14:paraId="4D6836ED" w14:textId="77777777" w:rsidR="00647677" w:rsidRPr="00BA4E4D" w:rsidRDefault="00647677" w:rsidP="00E66A60">
      <w:pPr>
        <w:rPr>
          <w:rFonts w:ascii="Arial" w:hAnsi="Arial" w:cs="Arial"/>
          <w:sz w:val="20"/>
          <w:szCs w:val="20"/>
        </w:rPr>
      </w:pPr>
      <w:r w:rsidRPr="00BA4E4D">
        <w:rPr>
          <w:rFonts w:ascii="Arial" w:hAnsi="Arial" w:cs="Arial"/>
          <w:b/>
          <w:sz w:val="20"/>
          <w:szCs w:val="20"/>
        </w:rPr>
        <w:t xml:space="preserve"> </w:t>
      </w:r>
    </w:p>
    <w:p w14:paraId="320FFD96" w14:textId="77777777" w:rsidR="00647677" w:rsidRPr="00BA4E4D" w:rsidRDefault="00647677" w:rsidP="00E66A60">
      <w:pPr>
        <w:pStyle w:val="Heading1"/>
        <w:spacing w:after="0" w:line="240" w:lineRule="auto"/>
        <w:ind w:left="-5"/>
        <w:rPr>
          <w:szCs w:val="20"/>
        </w:rPr>
      </w:pPr>
      <w:r w:rsidRPr="00BA4E4D">
        <w:rPr>
          <w:szCs w:val="20"/>
        </w:rPr>
        <w:t xml:space="preserve">8.  Uninsured Discount (Hospital accounts only) </w:t>
      </w:r>
    </w:p>
    <w:p w14:paraId="2A80407B" w14:textId="77777777" w:rsidR="00647677" w:rsidRPr="00BA4E4D" w:rsidRDefault="00647677" w:rsidP="00E66A60">
      <w:pPr>
        <w:ind w:right="2"/>
        <w:rPr>
          <w:rFonts w:ascii="Arial" w:hAnsi="Arial" w:cs="Arial"/>
          <w:sz w:val="20"/>
          <w:szCs w:val="20"/>
        </w:rPr>
      </w:pPr>
      <w:r w:rsidRPr="00BA4E4D">
        <w:rPr>
          <w:rFonts w:ascii="Arial" w:hAnsi="Arial" w:cs="Arial"/>
          <w:sz w:val="20"/>
          <w:szCs w:val="20"/>
        </w:rPr>
        <w:t xml:space="preserve">In keeping with the mission and core values of Self Regional Healthcare, patients who are uninsured will be treated fairly and with respect at all times, regardless of their ability to pay. </w:t>
      </w:r>
    </w:p>
    <w:p w14:paraId="3F4DD3C5" w14:textId="77777777" w:rsidR="004E338A" w:rsidRDefault="004E338A" w:rsidP="00E66A60">
      <w:pPr>
        <w:ind w:right="2"/>
        <w:rPr>
          <w:rFonts w:ascii="Arial" w:hAnsi="Arial" w:cs="Arial"/>
          <w:sz w:val="20"/>
          <w:szCs w:val="20"/>
        </w:rPr>
      </w:pPr>
    </w:p>
    <w:p w14:paraId="4F36E997" w14:textId="77777777" w:rsidR="00647677" w:rsidRPr="00BA4E4D" w:rsidRDefault="00647677" w:rsidP="00E66A60">
      <w:pPr>
        <w:ind w:right="2"/>
        <w:rPr>
          <w:rFonts w:ascii="Arial" w:hAnsi="Arial" w:cs="Arial"/>
          <w:sz w:val="20"/>
          <w:szCs w:val="20"/>
        </w:rPr>
      </w:pPr>
      <w:r w:rsidRPr="00BA4E4D">
        <w:rPr>
          <w:rFonts w:ascii="Arial" w:hAnsi="Arial" w:cs="Arial"/>
          <w:sz w:val="20"/>
          <w:szCs w:val="20"/>
        </w:rPr>
        <w:t xml:space="preserve">All self-pay patients presenting for medically necessary services, excluding those receiving elective cosmetic procedures and other already discounted procedures (e.g., self-pay, bariatrics, etc.), will receive a managed care like discount, referred to as an “uninsured discount”.  </w:t>
      </w:r>
    </w:p>
    <w:p w14:paraId="27C1FE51" w14:textId="77777777" w:rsidR="004E338A" w:rsidRDefault="004E338A" w:rsidP="00E66A60">
      <w:pPr>
        <w:pStyle w:val="Text"/>
        <w:tabs>
          <w:tab w:val="right" w:leader="dot" w:pos="7902"/>
        </w:tabs>
        <w:spacing w:before="0"/>
        <w:ind w:left="0"/>
        <w:jc w:val="left"/>
        <w:rPr>
          <w:rFonts w:ascii="Arial" w:hAnsi="Arial" w:cs="Arial"/>
          <w:sz w:val="20"/>
        </w:rPr>
      </w:pPr>
    </w:p>
    <w:p w14:paraId="2B569461" w14:textId="08AC22D8" w:rsidR="00647677" w:rsidRDefault="00647677" w:rsidP="00E66A60">
      <w:pPr>
        <w:pStyle w:val="Text"/>
        <w:tabs>
          <w:tab w:val="right" w:leader="dot" w:pos="7902"/>
        </w:tabs>
        <w:spacing w:before="0"/>
        <w:ind w:left="0"/>
        <w:jc w:val="left"/>
        <w:rPr>
          <w:rFonts w:ascii="Arial" w:hAnsi="Arial" w:cs="Arial"/>
          <w:sz w:val="20"/>
        </w:rPr>
      </w:pPr>
      <w:r w:rsidRPr="00BA4E4D">
        <w:rPr>
          <w:rFonts w:ascii="Arial" w:hAnsi="Arial" w:cs="Arial"/>
          <w:sz w:val="20"/>
        </w:rPr>
        <w:t>For this policy, the term “uninsured patients” refers to patients who are not covered by an insurance policy or other benefit plan. Government-sponsored programs such as Medicare and Medicaid are considered benefit plans.</w:t>
      </w:r>
    </w:p>
    <w:p w14:paraId="5E0FB248" w14:textId="77777777" w:rsidR="00647677" w:rsidRPr="00BA4E4D" w:rsidRDefault="00647677" w:rsidP="00E66A60">
      <w:pPr>
        <w:ind w:right="2"/>
        <w:rPr>
          <w:rFonts w:ascii="Arial" w:hAnsi="Arial" w:cs="Arial"/>
          <w:sz w:val="20"/>
          <w:szCs w:val="20"/>
        </w:rPr>
      </w:pPr>
      <w:r w:rsidRPr="00BA4E4D">
        <w:rPr>
          <w:rFonts w:ascii="Arial" w:hAnsi="Arial" w:cs="Arial"/>
          <w:sz w:val="20"/>
          <w:szCs w:val="20"/>
        </w:rPr>
        <w:t xml:space="preserve">Therefore, recipients of Medicare, Medicaid, and other government-sponsored programs are generally not eligible for these discounts. </w:t>
      </w:r>
    </w:p>
    <w:p w14:paraId="5846236B" w14:textId="77777777" w:rsidR="004E338A" w:rsidRDefault="004E338A" w:rsidP="00E66A60">
      <w:pPr>
        <w:ind w:right="2"/>
        <w:rPr>
          <w:rFonts w:ascii="Arial" w:hAnsi="Arial" w:cs="Arial"/>
          <w:sz w:val="20"/>
          <w:szCs w:val="20"/>
        </w:rPr>
      </w:pPr>
    </w:p>
    <w:p w14:paraId="1B37557E" w14:textId="77777777" w:rsidR="00647677" w:rsidRPr="00BA4E4D" w:rsidRDefault="00647677" w:rsidP="00E66A60">
      <w:pPr>
        <w:ind w:right="2"/>
        <w:rPr>
          <w:rFonts w:ascii="Arial" w:hAnsi="Arial" w:cs="Arial"/>
          <w:sz w:val="20"/>
          <w:szCs w:val="20"/>
        </w:rPr>
      </w:pPr>
      <w:r w:rsidRPr="00BA4E4D">
        <w:rPr>
          <w:rFonts w:ascii="Arial" w:hAnsi="Arial" w:cs="Arial"/>
          <w:sz w:val="20"/>
          <w:szCs w:val="20"/>
        </w:rPr>
        <w:t xml:space="preserve">However, if patient has an insurance policy that does not cover his or her medically necessary treatment, then that patient is deemed to be "uninsured" for that service or procedure, and eligible under the Uninsured Discount policy. This does NOT include procedures that were not properly authorized or pre-certified. </w:t>
      </w:r>
    </w:p>
    <w:p w14:paraId="15C9B057" w14:textId="77777777" w:rsidR="004E338A" w:rsidRDefault="004E338A" w:rsidP="00E66A60">
      <w:pPr>
        <w:ind w:right="2"/>
        <w:rPr>
          <w:rFonts w:ascii="Arial" w:hAnsi="Arial" w:cs="Arial"/>
          <w:sz w:val="20"/>
          <w:szCs w:val="20"/>
        </w:rPr>
      </w:pPr>
    </w:p>
    <w:p w14:paraId="34D77461" w14:textId="77777777" w:rsidR="00647677" w:rsidRPr="00BA4E4D" w:rsidRDefault="00647677" w:rsidP="00E66A60">
      <w:pPr>
        <w:ind w:right="2"/>
        <w:rPr>
          <w:rFonts w:ascii="Arial" w:hAnsi="Arial" w:cs="Arial"/>
          <w:sz w:val="20"/>
          <w:szCs w:val="20"/>
        </w:rPr>
      </w:pPr>
      <w:r w:rsidRPr="00BA4E4D">
        <w:rPr>
          <w:rFonts w:ascii="Arial" w:hAnsi="Arial" w:cs="Arial"/>
          <w:sz w:val="20"/>
          <w:szCs w:val="20"/>
        </w:rPr>
        <w:t xml:space="preserve">If an uninsured patient is injured in an accident and medical treatment for the injuries is partially covered by liability insurance (e.g., an auto insurance policy owned by the patient or another party), then the patent will be considered insured and not eligible for these discounts.   If the liability policy does not cover the medically necessary treatment, then the patient is deemed to be “uninsured”.  The uninsured service would be eligible for the Uninsured Discount policy.   </w:t>
      </w:r>
    </w:p>
    <w:p w14:paraId="48986A28" w14:textId="77777777" w:rsidR="00647677" w:rsidRPr="00BA4E4D" w:rsidRDefault="00647677" w:rsidP="00E66A60">
      <w:pPr>
        <w:pStyle w:val="Heading1"/>
        <w:spacing w:after="0" w:line="240" w:lineRule="auto"/>
        <w:ind w:left="-5"/>
        <w:rPr>
          <w:szCs w:val="20"/>
        </w:rPr>
      </w:pPr>
      <w:r w:rsidRPr="00BA4E4D">
        <w:rPr>
          <w:szCs w:val="20"/>
        </w:rPr>
        <w:lastRenderedPageBreak/>
        <w:t xml:space="preserve">OVERVIEW </w:t>
      </w:r>
    </w:p>
    <w:p w14:paraId="1A2D4DDC" w14:textId="77777777" w:rsidR="00647677" w:rsidRPr="004E338A" w:rsidRDefault="00647677" w:rsidP="002637FB">
      <w:pPr>
        <w:pStyle w:val="ListParagraph"/>
        <w:numPr>
          <w:ilvl w:val="0"/>
          <w:numId w:val="11"/>
        </w:numPr>
        <w:ind w:right="2"/>
        <w:rPr>
          <w:rFonts w:ascii="Arial" w:hAnsi="Arial" w:cs="Arial"/>
          <w:sz w:val="20"/>
          <w:szCs w:val="20"/>
        </w:rPr>
      </w:pPr>
      <w:r w:rsidRPr="004E338A">
        <w:rPr>
          <w:rFonts w:ascii="Arial" w:hAnsi="Arial" w:cs="Arial"/>
          <w:sz w:val="20"/>
          <w:szCs w:val="20"/>
        </w:rPr>
        <w:t>All accounts that are registered as Self-Pay will automatically have their resulting charges reduced by 40% in the EPIC system.</w:t>
      </w:r>
    </w:p>
    <w:p w14:paraId="5710B5C8" w14:textId="77777777" w:rsidR="00647677" w:rsidRPr="004E338A" w:rsidRDefault="00647677" w:rsidP="002637FB">
      <w:pPr>
        <w:pStyle w:val="ListParagraph"/>
        <w:numPr>
          <w:ilvl w:val="0"/>
          <w:numId w:val="11"/>
        </w:numPr>
        <w:ind w:right="2"/>
        <w:rPr>
          <w:rFonts w:ascii="Arial" w:hAnsi="Arial" w:cs="Arial"/>
          <w:sz w:val="20"/>
          <w:szCs w:val="20"/>
        </w:rPr>
      </w:pPr>
      <w:r w:rsidRPr="004E338A">
        <w:rPr>
          <w:rFonts w:ascii="Arial" w:hAnsi="Arial" w:cs="Arial"/>
          <w:sz w:val="20"/>
          <w:szCs w:val="20"/>
        </w:rPr>
        <w:t xml:space="preserve">An additional “prompt-pay” discount of 10% can be applied to the resulting Self-Pay balance on the account if the patient pays the entire balance within 10 days of the initial negotiation. </w:t>
      </w:r>
    </w:p>
    <w:p w14:paraId="371A90B9" w14:textId="77777777" w:rsidR="00647677" w:rsidRPr="004E338A" w:rsidRDefault="00647677" w:rsidP="002637FB">
      <w:pPr>
        <w:pStyle w:val="ListParagraph"/>
        <w:numPr>
          <w:ilvl w:val="0"/>
          <w:numId w:val="11"/>
        </w:numPr>
        <w:ind w:right="2"/>
        <w:rPr>
          <w:rFonts w:ascii="Arial" w:hAnsi="Arial" w:cs="Arial"/>
          <w:sz w:val="20"/>
          <w:szCs w:val="20"/>
        </w:rPr>
        <w:sectPr w:rsidR="00647677" w:rsidRPr="004E338A" w:rsidSect="00E66A60">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5" w:right="1009" w:bottom="1057" w:left="1008" w:header="480" w:footer="480" w:gutter="0"/>
          <w:cols w:space="720"/>
          <w:docGrid w:linePitch="326"/>
        </w:sectPr>
      </w:pPr>
      <w:r w:rsidRPr="004E338A">
        <w:rPr>
          <w:rFonts w:ascii="Arial" w:hAnsi="Arial" w:cs="Arial"/>
          <w:sz w:val="20"/>
          <w:szCs w:val="20"/>
        </w:rPr>
        <w:t xml:space="preserve">All discounts will be reversed if the patient is found to have active insurance coverage for the account in question. </w:t>
      </w:r>
    </w:p>
    <w:p w14:paraId="5DEE40DD" w14:textId="77777777" w:rsidR="00647677" w:rsidRPr="004E338A" w:rsidRDefault="00647677" w:rsidP="002637FB">
      <w:pPr>
        <w:pStyle w:val="ListParagraph"/>
        <w:numPr>
          <w:ilvl w:val="0"/>
          <w:numId w:val="11"/>
        </w:numPr>
        <w:ind w:right="2"/>
        <w:rPr>
          <w:rFonts w:ascii="Arial" w:hAnsi="Arial" w:cs="Arial"/>
          <w:sz w:val="20"/>
          <w:szCs w:val="20"/>
        </w:rPr>
      </w:pPr>
      <w:r w:rsidRPr="004E338A">
        <w:rPr>
          <w:rFonts w:ascii="Arial" w:hAnsi="Arial" w:cs="Arial"/>
          <w:color w:val="191915"/>
          <w:sz w:val="20"/>
          <w:szCs w:val="20"/>
        </w:rPr>
        <w:t xml:space="preserve">NOTE: This discount applies to all “Self-Pay” patients and is NOT based on any type of family income and/or assets. </w:t>
      </w:r>
    </w:p>
    <w:p w14:paraId="183B4CF5" w14:textId="77777777" w:rsidR="00647677" w:rsidRPr="004E338A" w:rsidRDefault="00647677" w:rsidP="002637FB">
      <w:pPr>
        <w:pStyle w:val="ListParagraph"/>
        <w:numPr>
          <w:ilvl w:val="0"/>
          <w:numId w:val="11"/>
        </w:numPr>
        <w:ind w:right="2"/>
        <w:rPr>
          <w:rFonts w:ascii="Arial" w:hAnsi="Arial" w:cs="Arial"/>
          <w:sz w:val="20"/>
          <w:szCs w:val="20"/>
        </w:rPr>
      </w:pPr>
      <w:r w:rsidRPr="004E338A">
        <w:rPr>
          <w:rFonts w:ascii="Arial" w:hAnsi="Arial" w:cs="Arial"/>
          <w:color w:val="191915"/>
          <w:sz w:val="20"/>
          <w:szCs w:val="20"/>
        </w:rPr>
        <w:t xml:space="preserve">NOTE: This discount does NOT apply to patients who are receiving elective cosmetic procedures and other already discounted procedures (e.g., self-pay one-day delivery patients, bariatrics, etc.). These patients will be registered Self-Pay. </w:t>
      </w:r>
    </w:p>
    <w:p w14:paraId="36041158" w14:textId="77777777" w:rsidR="00647677" w:rsidRPr="00BA4E4D" w:rsidRDefault="00647677" w:rsidP="00E66A60">
      <w:pPr>
        <w:ind w:left="9"/>
        <w:rPr>
          <w:rFonts w:ascii="Arial" w:hAnsi="Arial" w:cs="Arial"/>
          <w:sz w:val="20"/>
          <w:szCs w:val="20"/>
        </w:rPr>
      </w:pPr>
      <w:r w:rsidRPr="00BA4E4D">
        <w:rPr>
          <w:rFonts w:ascii="Arial" w:hAnsi="Arial" w:cs="Arial"/>
          <w:b/>
          <w:color w:val="191915"/>
          <w:sz w:val="20"/>
          <w:szCs w:val="20"/>
        </w:rPr>
        <w:t xml:space="preserve"> </w:t>
      </w:r>
    </w:p>
    <w:p w14:paraId="551A3B9A" w14:textId="77777777" w:rsidR="00647677" w:rsidRDefault="00647677" w:rsidP="00E66A60">
      <w:pPr>
        <w:ind w:left="4"/>
        <w:rPr>
          <w:rFonts w:ascii="Arial" w:hAnsi="Arial" w:cs="Arial"/>
          <w:b/>
          <w:color w:val="191915"/>
          <w:sz w:val="20"/>
          <w:szCs w:val="20"/>
        </w:rPr>
      </w:pPr>
      <w:r w:rsidRPr="00BA4E4D">
        <w:rPr>
          <w:rFonts w:ascii="Arial" w:hAnsi="Arial" w:cs="Arial"/>
          <w:b/>
          <w:color w:val="191915"/>
          <w:sz w:val="20"/>
          <w:szCs w:val="20"/>
        </w:rPr>
        <w:t xml:space="preserve">9. Contact Information </w:t>
      </w:r>
    </w:p>
    <w:p w14:paraId="6A6D6C98" w14:textId="695798AF" w:rsidR="00647677" w:rsidRPr="00BA4E4D" w:rsidRDefault="004E338A" w:rsidP="004E338A">
      <w:pPr>
        <w:rPr>
          <w:rFonts w:ascii="Arial" w:hAnsi="Arial" w:cs="Arial"/>
          <w:sz w:val="20"/>
          <w:szCs w:val="20"/>
        </w:rPr>
      </w:pPr>
      <w:r>
        <w:rPr>
          <w:rFonts w:ascii="Arial" w:hAnsi="Arial" w:cs="Arial"/>
          <w:color w:val="191915"/>
          <w:sz w:val="20"/>
          <w:szCs w:val="20"/>
        </w:rPr>
        <w:t>I</w:t>
      </w:r>
      <w:r w:rsidR="00647677" w:rsidRPr="00BA4E4D">
        <w:rPr>
          <w:rFonts w:ascii="Arial" w:hAnsi="Arial" w:cs="Arial"/>
          <w:color w:val="191915"/>
          <w:sz w:val="20"/>
          <w:szCs w:val="20"/>
        </w:rPr>
        <w:t xml:space="preserve">f need assistance with the application process please call the Patient Financial Advocate that corresponds with the first letter of the patients last name.  </w:t>
      </w:r>
    </w:p>
    <w:tbl>
      <w:tblPr>
        <w:tblStyle w:val="TableGrid0"/>
        <w:tblW w:w="4536" w:type="dxa"/>
        <w:tblInd w:w="-98" w:type="dxa"/>
        <w:tblCellMar>
          <w:top w:w="49" w:type="dxa"/>
          <w:left w:w="115" w:type="dxa"/>
          <w:right w:w="115" w:type="dxa"/>
        </w:tblCellMar>
        <w:tblLook w:val="04A0" w:firstRow="1" w:lastRow="0" w:firstColumn="1" w:lastColumn="0" w:noHBand="0" w:noVBand="1"/>
      </w:tblPr>
      <w:tblGrid>
        <w:gridCol w:w="2268"/>
        <w:gridCol w:w="2268"/>
      </w:tblGrid>
      <w:tr w:rsidR="00647677" w:rsidRPr="00BA4E4D" w14:paraId="785E2E4F" w14:textId="77777777" w:rsidTr="00822956">
        <w:trPr>
          <w:trHeight w:val="259"/>
        </w:trPr>
        <w:tc>
          <w:tcPr>
            <w:tcW w:w="2268" w:type="dxa"/>
            <w:tcBorders>
              <w:top w:val="single" w:sz="4" w:space="0" w:color="191915"/>
              <w:left w:val="single" w:sz="7" w:space="0" w:color="191915"/>
              <w:bottom w:val="single" w:sz="4" w:space="0" w:color="191915"/>
              <w:right w:val="single" w:sz="7" w:space="0" w:color="191915"/>
            </w:tcBorders>
            <w:shd w:val="clear" w:color="auto" w:fill="C3C9DD"/>
          </w:tcPr>
          <w:p w14:paraId="02EBE168" w14:textId="77777777" w:rsidR="00647677" w:rsidRPr="00BA4E4D" w:rsidRDefault="00647677" w:rsidP="00E66A60">
            <w:pPr>
              <w:jc w:val="center"/>
              <w:rPr>
                <w:rFonts w:ascii="Arial" w:hAnsi="Arial" w:cs="Arial"/>
                <w:sz w:val="20"/>
                <w:szCs w:val="20"/>
              </w:rPr>
            </w:pPr>
            <w:r w:rsidRPr="00BA4E4D">
              <w:rPr>
                <w:rFonts w:ascii="Arial" w:hAnsi="Arial" w:cs="Arial"/>
                <w:color w:val="191915"/>
                <w:sz w:val="20"/>
                <w:szCs w:val="20"/>
              </w:rPr>
              <w:t xml:space="preserve">Last Name Letter </w:t>
            </w:r>
          </w:p>
        </w:tc>
        <w:tc>
          <w:tcPr>
            <w:tcW w:w="2268" w:type="dxa"/>
            <w:tcBorders>
              <w:top w:val="single" w:sz="4" w:space="0" w:color="191915"/>
              <w:left w:val="single" w:sz="7" w:space="0" w:color="191915"/>
              <w:bottom w:val="single" w:sz="4" w:space="0" w:color="191915"/>
              <w:right w:val="single" w:sz="7" w:space="0" w:color="191915"/>
            </w:tcBorders>
            <w:shd w:val="clear" w:color="auto" w:fill="C3C9DD"/>
          </w:tcPr>
          <w:p w14:paraId="2E33129F" w14:textId="77777777" w:rsidR="00647677" w:rsidRPr="00BA4E4D" w:rsidRDefault="00647677" w:rsidP="00E66A60">
            <w:pPr>
              <w:ind w:right="4"/>
              <w:jc w:val="center"/>
              <w:rPr>
                <w:rFonts w:ascii="Arial" w:hAnsi="Arial" w:cs="Arial"/>
                <w:sz w:val="20"/>
                <w:szCs w:val="20"/>
              </w:rPr>
            </w:pPr>
            <w:r w:rsidRPr="00BA4E4D">
              <w:rPr>
                <w:rFonts w:ascii="Arial" w:hAnsi="Arial" w:cs="Arial"/>
                <w:color w:val="191915"/>
                <w:sz w:val="20"/>
                <w:szCs w:val="20"/>
              </w:rPr>
              <w:t xml:space="preserve">Contact number </w:t>
            </w:r>
          </w:p>
        </w:tc>
      </w:tr>
      <w:tr w:rsidR="00647677" w:rsidRPr="00BA4E4D" w14:paraId="7CDFA4C4" w14:textId="77777777" w:rsidTr="00822956">
        <w:trPr>
          <w:trHeight w:val="265"/>
        </w:trPr>
        <w:tc>
          <w:tcPr>
            <w:tcW w:w="2268" w:type="dxa"/>
            <w:tcBorders>
              <w:top w:val="single" w:sz="4" w:space="0" w:color="191915"/>
              <w:left w:val="single" w:sz="7" w:space="0" w:color="191915"/>
              <w:bottom w:val="single" w:sz="4" w:space="0" w:color="191915"/>
              <w:right w:val="single" w:sz="7" w:space="0" w:color="191915"/>
            </w:tcBorders>
          </w:tcPr>
          <w:p w14:paraId="502387A8" w14:textId="77777777" w:rsidR="00647677" w:rsidRPr="00BA4E4D" w:rsidRDefault="00647677" w:rsidP="00E66A60">
            <w:pPr>
              <w:ind w:left="1"/>
              <w:jc w:val="center"/>
              <w:rPr>
                <w:rFonts w:ascii="Arial" w:hAnsi="Arial" w:cs="Arial"/>
                <w:sz w:val="20"/>
                <w:szCs w:val="20"/>
              </w:rPr>
            </w:pPr>
            <w:r w:rsidRPr="00BA4E4D">
              <w:rPr>
                <w:rFonts w:ascii="Arial" w:hAnsi="Arial" w:cs="Arial"/>
                <w:color w:val="191915"/>
                <w:sz w:val="20"/>
                <w:szCs w:val="20"/>
              </w:rPr>
              <w:t xml:space="preserve">A – D </w:t>
            </w:r>
          </w:p>
        </w:tc>
        <w:tc>
          <w:tcPr>
            <w:tcW w:w="2268" w:type="dxa"/>
            <w:tcBorders>
              <w:top w:val="single" w:sz="4" w:space="0" w:color="191915"/>
              <w:left w:val="single" w:sz="7" w:space="0" w:color="191915"/>
              <w:bottom w:val="single" w:sz="4" w:space="0" w:color="191915"/>
              <w:right w:val="single" w:sz="7" w:space="0" w:color="191915"/>
            </w:tcBorders>
          </w:tcPr>
          <w:p w14:paraId="7E1814B7" w14:textId="77777777" w:rsidR="00647677" w:rsidRPr="00BA4E4D" w:rsidRDefault="00647677" w:rsidP="00E66A60">
            <w:pPr>
              <w:ind w:right="4"/>
              <w:jc w:val="center"/>
              <w:rPr>
                <w:rFonts w:ascii="Arial" w:hAnsi="Arial" w:cs="Arial"/>
                <w:sz w:val="20"/>
                <w:szCs w:val="20"/>
              </w:rPr>
            </w:pPr>
            <w:r w:rsidRPr="00BA4E4D">
              <w:rPr>
                <w:rFonts w:ascii="Arial" w:hAnsi="Arial" w:cs="Arial"/>
                <w:color w:val="191915"/>
                <w:sz w:val="20"/>
                <w:szCs w:val="20"/>
              </w:rPr>
              <w:t xml:space="preserve">(864) 725-4122 </w:t>
            </w:r>
          </w:p>
        </w:tc>
      </w:tr>
      <w:tr w:rsidR="00647677" w:rsidRPr="00BA4E4D" w14:paraId="506E76A6" w14:textId="77777777" w:rsidTr="00822956">
        <w:trPr>
          <w:trHeight w:val="264"/>
        </w:trPr>
        <w:tc>
          <w:tcPr>
            <w:tcW w:w="2268" w:type="dxa"/>
            <w:tcBorders>
              <w:top w:val="single" w:sz="4" w:space="0" w:color="191915"/>
              <w:left w:val="single" w:sz="7" w:space="0" w:color="191915"/>
              <w:bottom w:val="single" w:sz="4" w:space="0" w:color="191915"/>
              <w:right w:val="single" w:sz="7" w:space="0" w:color="191915"/>
            </w:tcBorders>
          </w:tcPr>
          <w:p w14:paraId="2AC0EFCF" w14:textId="77777777" w:rsidR="00647677" w:rsidRPr="00BA4E4D" w:rsidRDefault="00647677" w:rsidP="00E66A60">
            <w:pPr>
              <w:ind w:left="1"/>
              <w:jc w:val="center"/>
              <w:rPr>
                <w:rFonts w:ascii="Arial" w:hAnsi="Arial" w:cs="Arial"/>
                <w:sz w:val="20"/>
                <w:szCs w:val="20"/>
              </w:rPr>
            </w:pPr>
            <w:r w:rsidRPr="00BA4E4D">
              <w:rPr>
                <w:rFonts w:ascii="Arial" w:hAnsi="Arial" w:cs="Arial"/>
                <w:color w:val="191915"/>
                <w:sz w:val="20"/>
                <w:szCs w:val="20"/>
              </w:rPr>
              <w:t xml:space="preserve">E – L </w:t>
            </w:r>
          </w:p>
        </w:tc>
        <w:tc>
          <w:tcPr>
            <w:tcW w:w="2268" w:type="dxa"/>
            <w:tcBorders>
              <w:top w:val="single" w:sz="4" w:space="0" w:color="191915"/>
              <w:left w:val="single" w:sz="7" w:space="0" w:color="191915"/>
              <w:bottom w:val="single" w:sz="4" w:space="0" w:color="191915"/>
              <w:right w:val="single" w:sz="7" w:space="0" w:color="191915"/>
            </w:tcBorders>
          </w:tcPr>
          <w:p w14:paraId="46BCB4BC" w14:textId="77777777" w:rsidR="00647677" w:rsidRPr="00BA4E4D" w:rsidRDefault="00647677" w:rsidP="00E66A60">
            <w:pPr>
              <w:ind w:right="4"/>
              <w:jc w:val="center"/>
              <w:rPr>
                <w:rFonts w:ascii="Arial" w:hAnsi="Arial" w:cs="Arial"/>
                <w:sz w:val="20"/>
                <w:szCs w:val="20"/>
              </w:rPr>
            </w:pPr>
            <w:r w:rsidRPr="00BA4E4D">
              <w:rPr>
                <w:rFonts w:ascii="Arial" w:hAnsi="Arial" w:cs="Arial"/>
                <w:color w:val="191915"/>
                <w:sz w:val="20"/>
                <w:szCs w:val="20"/>
              </w:rPr>
              <w:t xml:space="preserve">(864) 725-5047 </w:t>
            </w:r>
          </w:p>
        </w:tc>
      </w:tr>
      <w:tr w:rsidR="00647677" w:rsidRPr="00BA4E4D" w14:paraId="70E1F825" w14:textId="77777777" w:rsidTr="00822956">
        <w:trPr>
          <w:trHeight w:val="249"/>
        </w:trPr>
        <w:tc>
          <w:tcPr>
            <w:tcW w:w="2268" w:type="dxa"/>
            <w:tcBorders>
              <w:top w:val="single" w:sz="4" w:space="0" w:color="191915"/>
              <w:left w:val="single" w:sz="7" w:space="0" w:color="191915"/>
              <w:bottom w:val="single" w:sz="4" w:space="0" w:color="191915"/>
              <w:right w:val="single" w:sz="7" w:space="0" w:color="191915"/>
            </w:tcBorders>
          </w:tcPr>
          <w:p w14:paraId="38CA9CCA" w14:textId="77777777" w:rsidR="00647677" w:rsidRPr="00BA4E4D" w:rsidRDefault="00647677" w:rsidP="00E66A60">
            <w:pPr>
              <w:ind w:left="1"/>
              <w:jc w:val="center"/>
              <w:rPr>
                <w:rFonts w:ascii="Arial" w:hAnsi="Arial" w:cs="Arial"/>
                <w:sz w:val="20"/>
                <w:szCs w:val="20"/>
              </w:rPr>
            </w:pPr>
            <w:r w:rsidRPr="00BA4E4D">
              <w:rPr>
                <w:rFonts w:ascii="Arial" w:hAnsi="Arial" w:cs="Arial"/>
                <w:color w:val="191915"/>
                <w:sz w:val="20"/>
                <w:szCs w:val="20"/>
              </w:rPr>
              <w:t xml:space="preserve">M – R </w:t>
            </w:r>
          </w:p>
        </w:tc>
        <w:tc>
          <w:tcPr>
            <w:tcW w:w="2268" w:type="dxa"/>
            <w:tcBorders>
              <w:top w:val="single" w:sz="4" w:space="0" w:color="191915"/>
              <w:left w:val="single" w:sz="7" w:space="0" w:color="191915"/>
              <w:bottom w:val="single" w:sz="4" w:space="0" w:color="191915"/>
              <w:right w:val="single" w:sz="7" w:space="0" w:color="191915"/>
            </w:tcBorders>
          </w:tcPr>
          <w:p w14:paraId="4FEDCD18" w14:textId="77777777" w:rsidR="00647677" w:rsidRPr="00BA4E4D" w:rsidRDefault="00647677" w:rsidP="00E66A60">
            <w:pPr>
              <w:ind w:right="4"/>
              <w:jc w:val="center"/>
              <w:rPr>
                <w:rFonts w:ascii="Arial" w:hAnsi="Arial" w:cs="Arial"/>
                <w:sz w:val="20"/>
                <w:szCs w:val="20"/>
              </w:rPr>
            </w:pPr>
            <w:r w:rsidRPr="00BA4E4D">
              <w:rPr>
                <w:rFonts w:ascii="Arial" w:hAnsi="Arial" w:cs="Arial"/>
                <w:color w:val="191915"/>
                <w:sz w:val="20"/>
                <w:szCs w:val="20"/>
              </w:rPr>
              <w:t xml:space="preserve">(864) 725-4135 </w:t>
            </w:r>
          </w:p>
        </w:tc>
      </w:tr>
      <w:tr w:rsidR="00647677" w:rsidRPr="00BA4E4D" w14:paraId="0F95EF34" w14:textId="77777777" w:rsidTr="00822956">
        <w:trPr>
          <w:trHeight w:val="259"/>
        </w:trPr>
        <w:tc>
          <w:tcPr>
            <w:tcW w:w="2268" w:type="dxa"/>
            <w:tcBorders>
              <w:top w:val="single" w:sz="4" w:space="0" w:color="191915"/>
              <w:left w:val="single" w:sz="7" w:space="0" w:color="191915"/>
              <w:bottom w:val="single" w:sz="4" w:space="0" w:color="191915"/>
              <w:right w:val="single" w:sz="7" w:space="0" w:color="191915"/>
            </w:tcBorders>
          </w:tcPr>
          <w:p w14:paraId="27F988E5" w14:textId="77777777" w:rsidR="00647677" w:rsidRPr="00BA4E4D" w:rsidRDefault="00647677" w:rsidP="00E66A60">
            <w:pPr>
              <w:ind w:left="1"/>
              <w:jc w:val="center"/>
              <w:rPr>
                <w:rFonts w:ascii="Arial" w:hAnsi="Arial" w:cs="Arial"/>
                <w:sz w:val="20"/>
                <w:szCs w:val="20"/>
              </w:rPr>
            </w:pPr>
            <w:r w:rsidRPr="00BA4E4D">
              <w:rPr>
                <w:rFonts w:ascii="Arial" w:hAnsi="Arial" w:cs="Arial"/>
                <w:color w:val="191915"/>
                <w:sz w:val="20"/>
                <w:szCs w:val="20"/>
              </w:rPr>
              <w:t xml:space="preserve">S – Z </w:t>
            </w:r>
          </w:p>
        </w:tc>
        <w:tc>
          <w:tcPr>
            <w:tcW w:w="2268" w:type="dxa"/>
            <w:tcBorders>
              <w:top w:val="single" w:sz="4" w:space="0" w:color="191915"/>
              <w:left w:val="single" w:sz="7" w:space="0" w:color="191915"/>
              <w:bottom w:val="single" w:sz="4" w:space="0" w:color="191915"/>
              <w:right w:val="single" w:sz="7" w:space="0" w:color="191915"/>
            </w:tcBorders>
          </w:tcPr>
          <w:p w14:paraId="2B0590EF" w14:textId="77777777" w:rsidR="00647677" w:rsidRPr="00BA4E4D" w:rsidRDefault="00647677" w:rsidP="00E66A60">
            <w:pPr>
              <w:ind w:right="4"/>
              <w:jc w:val="center"/>
              <w:rPr>
                <w:rFonts w:ascii="Arial" w:hAnsi="Arial" w:cs="Arial"/>
                <w:sz w:val="20"/>
                <w:szCs w:val="20"/>
              </w:rPr>
            </w:pPr>
            <w:r w:rsidRPr="00BA4E4D">
              <w:rPr>
                <w:rFonts w:ascii="Arial" w:hAnsi="Arial" w:cs="Arial"/>
                <w:color w:val="191915"/>
                <w:sz w:val="20"/>
                <w:szCs w:val="20"/>
              </w:rPr>
              <w:t xml:space="preserve">(864) 725-6079 </w:t>
            </w:r>
          </w:p>
        </w:tc>
      </w:tr>
    </w:tbl>
    <w:p w14:paraId="06065138" w14:textId="77777777" w:rsidR="00647677" w:rsidRPr="00BA4E4D" w:rsidRDefault="00647677" w:rsidP="00E66A60">
      <w:pPr>
        <w:ind w:left="3"/>
        <w:rPr>
          <w:rFonts w:ascii="Arial" w:hAnsi="Arial" w:cs="Arial"/>
          <w:sz w:val="20"/>
          <w:szCs w:val="20"/>
        </w:rPr>
      </w:pPr>
      <w:r w:rsidRPr="00BA4E4D">
        <w:rPr>
          <w:rFonts w:ascii="Arial" w:hAnsi="Arial" w:cs="Arial"/>
          <w:color w:val="191915"/>
          <w:sz w:val="20"/>
          <w:szCs w:val="20"/>
        </w:rPr>
        <w:t xml:space="preserve"> </w:t>
      </w:r>
    </w:p>
    <w:p w14:paraId="60896C3B" w14:textId="77777777" w:rsidR="004E338A" w:rsidRDefault="004E338A" w:rsidP="00E66A60">
      <w:pPr>
        <w:ind w:left="4" w:hanging="8"/>
        <w:rPr>
          <w:rFonts w:ascii="Arial" w:hAnsi="Arial" w:cs="Arial"/>
          <w:color w:val="191915"/>
          <w:sz w:val="20"/>
          <w:szCs w:val="20"/>
        </w:rPr>
      </w:pPr>
    </w:p>
    <w:p w14:paraId="3B669514" w14:textId="77777777" w:rsidR="00647677" w:rsidRDefault="00647677" w:rsidP="00E66A60">
      <w:pPr>
        <w:ind w:left="4" w:hanging="8"/>
        <w:rPr>
          <w:rFonts w:ascii="Arial" w:hAnsi="Arial" w:cs="Arial"/>
          <w:color w:val="191915"/>
          <w:sz w:val="20"/>
          <w:szCs w:val="20"/>
        </w:rPr>
      </w:pPr>
      <w:r w:rsidRPr="00BA4E4D">
        <w:rPr>
          <w:rFonts w:ascii="Arial" w:hAnsi="Arial" w:cs="Arial"/>
          <w:color w:val="191915"/>
          <w:sz w:val="20"/>
          <w:szCs w:val="20"/>
        </w:rPr>
        <w:t xml:space="preserve">Applications can be found at </w:t>
      </w:r>
      <w:r w:rsidRPr="00BA4E4D">
        <w:rPr>
          <w:rFonts w:ascii="Arial" w:hAnsi="Arial" w:cs="Arial"/>
          <w:color w:val="4D4989"/>
          <w:sz w:val="20"/>
          <w:szCs w:val="20"/>
          <w:u w:val="single" w:color="4D4989"/>
        </w:rPr>
        <w:t>www.selfregional.org</w:t>
      </w:r>
      <w:r w:rsidRPr="00BA4E4D">
        <w:rPr>
          <w:rFonts w:ascii="Arial" w:hAnsi="Arial" w:cs="Arial"/>
          <w:color w:val="191915"/>
          <w:sz w:val="20"/>
          <w:szCs w:val="20"/>
        </w:rPr>
        <w:t xml:space="preserve"> </w:t>
      </w:r>
    </w:p>
    <w:p w14:paraId="1309FA8A" w14:textId="77777777" w:rsidR="004E338A" w:rsidRDefault="004E338A" w:rsidP="00E66A60">
      <w:pPr>
        <w:ind w:left="4" w:hanging="8"/>
        <w:rPr>
          <w:rFonts w:ascii="Arial" w:hAnsi="Arial" w:cs="Arial"/>
          <w:color w:val="191915"/>
          <w:sz w:val="20"/>
          <w:szCs w:val="20"/>
        </w:rPr>
      </w:pPr>
    </w:p>
    <w:p w14:paraId="6C18DFDF" w14:textId="159682E2" w:rsidR="00647677" w:rsidRDefault="00647677" w:rsidP="00E66A60">
      <w:pPr>
        <w:ind w:left="4" w:hanging="8"/>
        <w:rPr>
          <w:rFonts w:ascii="Arial" w:hAnsi="Arial" w:cs="Arial"/>
          <w:sz w:val="20"/>
          <w:szCs w:val="20"/>
        </w:rPr>
      </w:pPr>
      <w:r w:rsidRPr="00BA4E4D">
        <w:rPr>
          <w:rFonts w:ascii="Arial" w:hAnsi="Arial" w:cs="Arial"/>
          <w:color w:val="191915"/>
          <w:sz w:val="20"/>
          <w:szCs w:val="20"/>
        </w:rPr>
        <w:t>A patient may obtain a copy of the collection policy by request to Patient Financial Services (864) 725-7800.</w:t>
      </w:r>
    </w:p>
    <w:p w14:paraId="115154D1" w14:textId="77777777" w:rsidR="00647677" w:rsidRPr="00BA4E4D" w:rsidRDefault="00647677" w:rsidP="00E66A60">
      <w:pPr>
        <w:ind w:left="4" w:hanging="8"/>
        <w:rPr>
          <w:rFonts w:ascii="Arial" w:hAnsi="Arial" w:cs="Arial"/>
          <w:sz w:val="20"/>
          <w:szCs w:val="20"/>
        </w:rPr>
      </w:pPr>
    </w:p>
    <w:p w14:paraId="146EEEAF" w14:textId="77777777" w:rsidR="00647677" w:rsidRPr="00BA4E4D" w:rsidRDefault="00647677" w:rsidP="00E66A60">
      <w:pPr>
        <w:ind w:left="4"/>
        <w:rPr>
          <w:rFonts w:ascii="Arial" w:hAnsi="Arial" w:cs="Arial"/>
          <w:sz w:val="20"/>
          <w:szCs w:val="20"/>
        </w:rPr>
      </w:pPr>
      <w:r w:rsidRPr="00BA4E4D">
        <w:rPr>
          <w:rFonts w:ascii="Arial" w:hAnsi="Arial" w:cs="Arial"/>
          <w:b/>
          <w:color w:val="191915"/>
          <w:sz w:val="20"/>
          <w:szCs w:val="20"/>
        </w:rPr>
        <w:t xml:space="preserve">References: </w:t>
      </w:r>
    </w:p>
    <w:p w14:paraId="7EC77AF3" w14:textId="1ADB22A0" w:rsidR="00647677" w:rsidRPr="00BA4E4D" w:rsidRDefault="00647677" w:rsidP="004E338A">
      <w:pPr>
        <w:ind w:left="728" w:hanging="8"/>
        <w:rPr>
          <w:rFonts w:ascii="Arial" w:hAnsi="Arial" w:cs="Arial"/>
          <w:sz w:val="20"/>
          <w:szCs w:val="20"/>
        </w:rPr>
      </w:pPr>
      <w:r w:rsidRPr="00BA4E4D">
        <w:rPr>
          <w:rFonts w:ascii="Arial" w:hAnsi="Arial" w:cs="Arial"/>
          <w:color w:val="191915"/>
          <w:sz w:val="20"/>
          <w:szCs w:val="20"/>
        </w:rPr>
        <w:t>F</w:t>
      </w:r>
      <w:r w:rsidR="004E338A">
        <w:rPr>
          <w:rFonts w:ascii="Arial" w:hAnsi="Arial" w:cs="Arial"/>
          <w:color w:val="191915"/>
          <w:sz w:val="20"/>
          <w:szCs w:val="20"/>
        </w:rPr>
        <w:t>ederal Poverty Guidelines (FPG)</w:t>
      </w:r>
    </w:p>
    <w:p w14:paraId="00DD3137" w14:textId="77777777" w:rsidR="004E338A" w:rsidRDefault="004E338A" w:rsidP="00E66A60">
      <w:pPr>
        <w:ind w:left="4"/>
        <w:rPr>
          <w:rFonts w:ascii="Arial" w:hAnsi="Arial" w:cs="Arial"/>
          <w:b/>
          <w:color w:val="191915"/>
          <w:sz w:val="20"/>
          <w:szCs w:val="20"/>
        </w:rPr>
      </w:pPr>
    </w:p>
    <w:p w14:paraId="6D3A04A7" w14:textId="77777777" w:rsidR="00647677" w:rsidRPr="00BA4E4D" w:rsidRDefault="00647677" w:rsidP="00E66A60">
      <w:pPr>
        <w:ind w:left="4"/>
        <w:rPr>
          <w:rFonts w:ascii="Arial" w:hAnsi="Arial" w:cs="Arial"/>
          <w:sz w:val="20"/>
          <w:szCs w:val="20"/>
        </w:rPr>
      </w:pPr>
      <w:r w:rsidRPr="00BA4E4D">
        <w:rPr>
          <w:rFonts w:ascii="Arial" w:hAnsi="Arial" w:cs="Arial"/>
          <w:b/>
          <w:color w:val="191915"/>
          <w:sz w:val="20"/>
          <w:szCs w:val="20"/>
        </w:rPr>
        <w:t xml:space="preserve">Definitions: </w:t>
      </w:r>
    </w:p>
    <w:p w14:paraId="65D15F25" w14:textId="77777777" w:rsidR="00647677" w:rsidRPr="00BA4E4D" w:rsidRDefault="00647677" w:rsidP="00E66A60">
      <w:pPr>
        <w:ind w:left="4" w:hanging="8"/>
        <w:rPr>
          <w:rFonts w:ascii="Arial" w:hAnsi="Arial" w:cs="Arial"/>
          <w:sz w:val="20"/>
          <w:szCs w:val="20"/>
        </w:rPr>
      </w:pPr>
      <w:r w:rsidRPr="00BA4E4D">
        <w:rPr>
          <w:rFonts w:ascii="Arial" w:hAnsi="Arial" w:cs="Arial"/>
          <w:b/>
          <w:color w:val="191915"/>
          <w:sz w:val="20"/>
          <w:szCs w:val="20"/>
        </w:rPr>
        <w:t xml:space="preserve">Applicant:  </w:t>
      </w:r>
      <w:r w:rsidRPr="00BA4E4D">
        <w:rPr>
          <w:rFonts w:ascii="Arial" w:hAnsi="Arial" w:cs="Arial"/>
          <w:color w:val="191915"/>
          <w:sz w:val="20"/>
          <w:szCs w:val="20"/>
        </w:rPr>
        <w:t xml:space="preserve">A person who has, directly or through his authorized representative, made an application for assistance through the Medical Financial Assistance Program. </w:t>
      </w:r>
    </w:p>
    <w:p w14:paraId="63CC1576" w14:textId="77777777" w:rsidR="004E338A" w:rsidRDefault="004E338A" w:rsidP="00E66A60">
      <w:pPr>
        <w:ind w:left="4" w:hanging="8"/>
        <w:rPr>
          <w:rFonts w:ascii="Arial" w:hAnsi="Arial" w:cs="Arial"/>
          <w:b/>
          <w:color w:val="191915"/>
          <w:sz w:val="20"/>
          <w:szCs w:val="20"/>
        </w:rPr>
      </w:pPr>
    </w:p>
    <w:p w14:paraId="2C3BFE9C" w14:textId="77777777" w:rsidR="00647677" w:rsidRDefault="00647677" w:rsidP="00E66A60">
      <w:pPr>
        <w:ind w:left="4" w:hanging="8"/>
        <w:rPr>
          <w:rFonts w:ascii="Arial" w:hAnsi="Arial" w:cs="Arial"/>
          <w:color w:val="191915"/>
          <w:sz w:val="20"/>
          <w:szCs w:val="20"/>
        </w:rPr>
      </w:pPr>
      <w:r w:rsidRPr="00BA4E4D">
        <w:rPr>
          <w:rFonts w:ascii="Arial" w:hAnsi="Arial" w:cs="Arial"/>
          <w:b/>
          <w:color w:val="191915"/>
          <w:sz w:val="20"/>
          <w:szCs w:val="20"/>
        </w:rPr>
        <w:t>AGB – (</w:t>
      </w:r>
      <w:r w:rsidRPr="00BA4E4D">
        <w:rPr>
          <w:rFonts w:ascii="Arial" w:hAnsi="Arial" w:cs="Arial"/>
          <w:color w:val="191915"/>
          <w:sz w:val="20"/>
          <w:szCs w:val="20"/>
        </w:rPr>
        <w:t xml:space="preserve">Amount Generally Billed) – The average amount normally payable from insurance and Medicare payers. </w:t>
      </w:r>
    </w:p>
    <w:p w14:paraId="2D667045" w14:textId="77777777" w:rsidR="004E338A" w:rsidRDefault="004E338A" w:rsidP="00E66A60">
      <w:pPr>
        <w:ind w:left="4" w:hanging="8"/>
        <w:rPr>
          <w:rFonts w:ascii="Arial" w:hAnsi="Arial" w:cs="Arial"/>
          <w:b/>
          <w:color w:val="191915"/>
          <w:sz w:val="20"/>
          <w:szCs w:val="20"/>
        </w:rPr>
      </w:pPr>
    </w:p>
    <w:p w14:paraId="000D0FD6" w14:textId="77777777" w:rsidR="00647677" w:rsidRPr="00BA4E4D" w:rsidRDefault="00647677" w:rsidP="00E66A60">
      <w:pPr>
        <w:ind w:left="4" w:hanging="8"/>
        <w:rPr>
          <w:rFonts w:ascii="Arial" w:hAnsi="Arial" w:cs="Arial"/>
          <w:sz w:val="20"/>
          <w:szCs w:val="20"/>
        </w:rPr>
      </w:pPr>
      <w:r w:rsidRPr="00BA4E4D">
        <w:rPr>
          <w:rFonts w:ascii="Arial" w:hAnsi="Arial" w:cs="Arial"/>
          <w:b/>
          <w:color w:val="191915"/>
          <w:sz w:val="20"/>
          <w:szCs w:val="20"/>
        </w:rPr>
        <w:t xml:space="preserve">Charity Care:  </w:t>
      </w:r>
      <w:r w:rsidRPr="00BA4E4D">
        <w:rPr>
          <w:rFonts w:ascii="Arial" w:hAnsi="Arial" w:cs="Arial"/>
          <w:color w:val="191915"/>
          <w:sz w:val="20"/>
          <w:szCs w:val="20"/>
        </w:rPr>
        <w:t xml:space="preserve">Healthcare services that have been or will be provided but are never expected to result in cash inflows.  Charity care results from a provider’s policy to provide healthcare services free to individuals who meet the established criteria. </w:t>
      </w:r>
    </w:p>
    <w:p w14:paraId="4DEDC2DC" w14:textId="77777777" w:rsidR="004E338A" w:rsidRDefault="004E338A" w:rsidP="00E66A60">
      <w:pPr>
        <w:ind w:left="4" w:hanging="8"/>
        <w:rPr>
          <w:rFonts w:ascii="Arial" w:hAnsi="Arial" w:cs="Arial"/>
          <w:b/>
          <w:color w:val="191915"/>
          <w:sz w:val="20"/>
          <w:szCs w:val="20"/>
        </w:rPr>
      </w:pPr>
    </w:p>
    <w:p w14:paraId="102544CF" w14:textId="77777777" w:rsidR="00647677" w:rsidRPr="00BA4E4D" w:rsidRDefault="00647677" w:rsidP="00E66A60">
      <w:pPr>
        <w:ind w:left="4" w:hanging="8"/>
        <w:rPr>
          <w:rFonts w:ascii="Arial" w:hAnsi="Arial" w:cs="Arial"/>
          <w:sz w:val="20"/>
          <w:szCs w:val="20"/>
        </w:rPr>
      </w:pPr>
      <w:r w:rsidRPr="00BA4E4D">
        <w:rPr>
          <w:rFonts w:ascii="Arial" w:hAnsi="Arial" w:cs="Arial"/>
          <w:b/>
          <w:color w:val="191915"/>
          <w:sz w:val="20"/>
          <w:szCs w:val="20"/>
        </w:rPr>
        <w:t xml:space="preserve">Cost-to-Charge Ratio – </w:t>
      </w:r>
      <w:r w:rsidRPr="00BA4E4D">
        <w:rPr>
          <w:rFonts w:ascii="Arial" w:hAnsi="Arial" w:cs="Arial"/>
          <w:color w:val="191915"/>
          <w:sz w:val="20"/>
          <w:szCs w:val="20"/>
        </w:rPr>
        <w:t xml:space="preserve">A ratio of the cost divided by the charges </w:t>
      </w:r>
    </w:p>
    <w:p w14:paraId="355949D0" w14:textId="77777777" w:rsidR="004E338A" w:rsidRDefault="004E338A" w:rsidP="00E66A60">
      <w:pPr>
        <w:ind w:left="4" w:hanging="8"/>
        <w:rPr>
          <w:rFonts w:ascii="Arial" w:hAnsi="Arial" w:cs="Arial"/>
          <w:b/>
          <w:color w:val="191915"/>
          <w:sz w:val="20"/>
          <w:szCs w:val="20"/>
        </w:rPr>
      </w:pPr>
    </w:p>
    <w:p w14:paraId="00CD784B" w14:textId="77777777" w:rsidR="00647677" w:rsidRPr="00BA4E4D" w:rsidRDefault="00647677" w:rsidP="00E66A60">
      <w:pPr>
        <w:ind w:left="4" w:hanging="8"/>
        <w:rPr>
          <w:rFonts w:ascii="Arial" w:hAnsi="Arial" w:cs="Arial"/>
          <w:sz w:val="20"/>
          <w:szCs w:val="20"/>
        </w:rPr>
      </w:pPr>
      <w:r w:rsidRPr="00BA4E4D">
        <w:rPr>
          <w:rFonts w:ascii="Arial" w:hAnsi="Arial" w:cs="Arial"/>
          <w:b/>
          <w:color w:val="191915"/>
          <w:sz w:val="20"/>
          <w:szCs w:val="20"/>
        </w:rPr>
        <w:t xml:space="preserve">Earned Income – </w:t>
      </w:r>
      <w:r w:rsidRPr="00BA4E4D">
        <w:rPr>
          <w:rFonts w:ascii="Arial" w:hAnsi="Arial" w:cs="Arial"/>
          <w:color w:val="191915"/>
          <w:sz w:val="20"/>
          <w:szCs w:val="20"/>
        </w:rPr>
        <w:t xml:space="preserve">All income in cash earned by an individual through the receipt of wages, salary, commissions, or profit from activities in which he/she is engaged as a self-employed individual or as an employee.  </w:t>
      </w:r>
    </w:p>
    <w:p w14:paraId="3D718CE0" w14:textId="77777777" w:rsidR="004E338A" w:rsidRDefault="004E338A" w:rsidP="00E66A60">
      <w:pPr>
        <w:ind w:left="4" w:hanging="8"/>
        <w:rPr>
          <w:rFonts w:ascii="Arial" w:hAnsi="Arial" w:cs="Arial"/>
          <w:b/>
          <w:color w:val="191915"/>
          <w:sz w:val="20"/>
          <w:szCs w:val="20"/>
        </w:rPr>
      </w:pPr>
    </w:p>
    <w:p w14:paraId="658C9421" w14:textId="77777777" w:rsidR="00647677" w:rsidRPr="00BA4E4D" w:rsidRDefault="00647677" w:rsidP="00E66A60">
      <w:pPr>
        <w:ind w:left="4" w:hanging="8"/>
        <w:rPr>
          <w:rFonts w:ascii="Arial" w:hAnsi="Arial" w:cs="Arial"/>
          <w:sz w:val="20"/>
          <w:szCs w:val="20"/>
        </w:rPr>
      </w:pPr>
      <w:r w:rsidRPr="00BA4E4D">
        <w:rPr>
          <w:rFonts w:ascii="Arial" w:hAnsi="Arial" w:cs="Arial"/>
          <w:b/>
          <w:color w:val="191915"/>
          <w:sz w:val="20"/>
          <w:szCs w:val="20"/>
        </w:rPr>
        <w:t xml:space="preserve">Emergency medical condition – </w:t>
      </w:r>
      <w:r w:rsidRPr="00BA4E4D">
        <w:rPr>
          <w:rFonts w:ascii="Arial" w:hAnsi="Arial" w:cs="Arial"/>
          <w:color w:val="191915"/>
          <w:sz w:val="20"/>
          <w:szCs w:val="20"/>
        </w:rPr>
        <w:t xml:space="preserve">Defined within the meaning of section 1867 of the Social Security Act (42 U.S.C. 1395dd). </w:t>
      </w:r>
    </w:p>
    <w:p w14:paraId="5D1B9730" w14:textId="77777777" w:rsidR="00647677" w:rsidRPr="00BA4E4D" w:rsidRDefault="00647677" w:rsidP="00E66A60">
      <w:pPr>
        <w:ind w:left="4" w:hanging="8"/>
        <w:rPr>
          <w:rFonts w:ascii="Arial" w:hAnsi="Arial" w:cs="Arial"/>
          <w:sz w:val="20"/>
          <w:szCs w:val="20"/>
        </w:rPr>
      </w:pPr>
      <w:r w:rsidRPr="00BA4E4D">
        <w:rPr>
          <w:rFonts w:ascii="Arial" w:hAnsi="Arial" w:cs="Arial"/>
          <w:b/>
          <w:color w:val="191915"/>
          <w:sz w:val="20"/>
          <w:szCs w:val="20"/>
        </w:rPr>
        <w:lastRenderedPageBreak/>
        <w:t xml:space="preserve">Family – </w:t>
      </w:r>
      <w:r w:rsidRPr="00BA4E4D">
        <w:rPr>
          <w:rFonts w:ascii="Arial" w:hAnsi="Arial" w:cs="Arial"/>
          <w:color w:val="191915"/>
          <w:sz w:val="20"/>
          <w:szCs w:val="20"/>
        </w:rPr>
        <w:t xml:space="preserve">Using the Census Bureau definition, a group of two or more people who reside together and who are related by birth, marriage, or adoption.  According to Internal Revenue </w:t>
      </w:r>
      <w:proofErr w:type="spellStart"/>
      <w:r w:rsidRPr="00BA4E4D">
        <w:rPr>
          <w:rFonts w:ascii="Arial" w:hAnsi="Arial" w:cs="Arial"/>
          <w:color w:val="191915"/>
          <w:sz w:val="20"/>
          <w:szCs w:val="20"/>
        </w:rPr>
        <w:t>Services</w:t>
      </w:r>
      <w:proofErr w:type="spellEnd"/>
      <w:r w:rsidRPr="00BA4E4D">
        <w:rPr>
          <w:rFonts w:ascii="Arial" w:hAnsi="Arial" w:cs="Arial"/>
          <w:color w:val="191915"/>
          <w:sz w:val="20"/>
          <w:szCs w:val="20"/>
        </w:rPr>
        <w:t xml:space="preserve"> rules, if the patient claims someone as a dependent on their income tax return, they may be considered a dependent for purposes of the provision of financial assistance.  </w:t>
      </w:r>
    </w:p>
    <w:p w14:paraId="06840081" w14:textId="77777777" w:rsidR="00647677" w:rsidRPr="00BA4E4D" w:rsidRDefault="00647677" w:rsidP="00E66A60">
      <w:pPr>
        <w:ind w:left="12"/>
        <w:rPr>
          <w:rFonts w:ascii="Arial" w:hAnsi="Arial" w:cs="Arial"/>
          <w:sz w:val="20"/>
          <w:szCs w:val="20"/>
        </w:rPr>
      </w:pPr>
      <w:r w:rsidRPr="00BA4E4D">
        <w:rPr>
          <w:rFonts w:ascii="Arial" w:hAnsi="Arial" w:cs="Arial"/>
          <w:sz w:val="20"/>
          <w:szCs w:val="20"/>
        </w:rPr>
        <w:t xml:space="preserve"> </w:t>
      </w:r>
    </w:p>
    <w:p w14:paraId="11141634" w14:textId="77777777" w:rsidR="00647677" w:rsidRPr="00BA4E4D" w:rsidRDefault="00647677" w:rsidP="002637FB">
      <w:pPr>
        <w:numPr>
          <w:ilvl w:val="0"/>
          <w:numId w:val="10"/>
        </w:numPr>
        <w:ind w:right="2" w:hanging="360"/>
        <w:rPr>
          <w:rFonts w:ascii="Arial" w:hAnsi="Arial" w:cs="Arial"/>
          <w:sz w:val="20"/>
          <w:szCs w:val="20"/>
        </w:rPr>
      </w:pPr>
      <w:r w:rsidRPr="00BA4E4D">
        <w:rPr>
          <w:rFonts w:ascii="Arial" w:hAnsi="Arial" w:cs="Arial"/>
          <w:sz w:val="20"/>
          <w:szCs w:val="20"/>
        </w:rPr>
        <w:t xml:space="preserve">Includes earnings, unemployment compensation, workers’ compensation, Social Security, </w:t>
      </w:r>
    </w:p>
    <w:p w14:paraId="4AA48B5A" w14:textId="77777777" w:rsidR="00647677" w:rsidRPr="00BA4E4D" w:rsidRDefault="00647677" w:rsidP="00E66A60">
      <w:pPr>
        <w:ind w:left="1462" w:right="2"/>
        <w:rPr>
          <w:rFonts w:ascii="Arial" w:hAnsi="Arial" w:cs="Arial"/>
          <w:sz w:val="20"/>
          <w:szCs w:val="20"/>
        </w:rPr>
      </w:pPr>
      <w:r w:rsidRPr="00BA4E4D">
        <w:rPr>
          <w:rFonts w:ascii="Arial" w:hAnsi="Arial" w:cs="Arial"/>
          <w:sz w:val="20"/>
          <w:szCs w:val="20"/>
        </w:rPr>
        <w:t xml:space="preserve">Supplemental Security Income, public assistance, veterans’ payments, survivor benefits, pension or retirement income, interest, dividends, rents, royalties, income from estates, trusts, educational assistance, alimony, child support, assistance from outside the household, and other miscellaneous sources; </w:t>
      </w:r>
    </w:p>
    <w:p w14:paraId="2582D9F5" w14:textId="77777777" w:rsidR="00647677" w:rsidRPr="00BA4E4D" w:rsidRDefault="00647677" w:rsidP="002637FB">
      <w:pPr>
        <w:numPr>
          <w:ilvl w:val="0"/>
          <w:numId w:val="10"/>
        </w:numPr>
        <w:ind w:right="2" w:hanging="360"/>
        <w:rPr>
          <w:rFonts w:ascii="Arial" w:hAnsi="Arial" w:cs="Arial"/>
          <w:sz w:val="20"/>
          <w:szCs w:val="20"/>
        </w:rPr>
      </w:pPr>
      <w:r w:rsidRPr="00BA4E4D">
        <w:rPr>
          <w:rFonts w:ascii="Arial" w:hAnsi="Arial" w:cs="Arial"/>
          <w:sz w:val="20"/>
          <w:szCs w:val="20"/>
        </w:rPr>
        <w:t xml:space="preserve">Noncash benefits, (such as food stamps and housing subsidies) do </w:t>
      </w:r>
      <w:r w:rsidRPr="00BA4E4D">
        <w:rPr>
          <w:rFonts w:ascii="Arial" w:hAnsi="Arial" w:cs="Arial"/>
          <w:sz w:val="20"/>
          <w:szCs w:val="20"/>
          <w:u w:val="single" w:color="000000"/>
        </w:rPr>
        <w:t xml:space="preserve">not </w:t>
      </w:r>
      <w:r w:rsidRPr="00BA4E4D">
        <w:rPr>
          <w:rFonts w:ascii="Arial" w:hAnsi="Arial" w:cs="Arial"/>
          <w:sz w:val="20"/>
          <w:szCs w:val="20"/>
        </w:rPr>
        <w:t xml:space="preserve">count; </w:t>
      </w:r>
    </w:p>
    <w:p w14:paraId="27F052D0" w14:textId="77777777" w:rsidR="00647677" w:rsidRPr="00BA4E4D" w:rsidRDefault="00647677" w:rsidP="002637FB">
      <w:pPr>
        <w:numPr>
          <w:ilvl w:val="0"/>
          <w:numId w:val="10"/>
        </w:numPr>
        <w:ind w:right="2" w:hanging="360"/>
        <w:rPr>
          <w:rFonts w:ascii="Arial" w:hAnsi="Arial" w:cs="Arial"/>
          <w:sz w:val="20"/>
          <w:szCs w:val="20"/>
        </w:rPr>
      </w:pPr>
      <w:r w:rsidRPr="00BA4E4D">
        <w:rPr>
          <w:rFonts w:ascii="Arial" w:hAnsi="Arial" w:cs="Arial"/>
          <w:sz w:val="20"/>
          <w:szCs w:val="20"/>
        </w:rPr>
        <w:t xml:space="preserve">Determined on a before-tax basis; </w:t>
      </w:r>
    </w:p>
    <w:p w14:paraId="49A5C1FD" w14:textId="77777777" w:rsidR="00647677" w:rsidRPr="00BA4E4D" w:rsidRDefault="00647677" w:rsidP="002637FB">
      <w:pPr>
        <w:numPr>
          <w:ilvl w:val="0"/>
          <w:numId w:val="10"/>
        </w:numPr>
        <w:ind w:right="2" w:hanging="360"/>
        <w:rPr>
          <w:rFonts w:ascii="Arial" w:hAnsi="Arial" w:cs="Arial"/>
          <w:sz w:val="20"/>
          <w:szCs w:val="20"/>
        </w:rPr>
      </w:pPr>
      <w:r w:rsidRPr="00BA4E4D">
        <w:rPr>
          <w:rFonts w:ascii="Arial" w:hAnsi="Arial" w:cs="Arial"/>
          <w:sz w:val="20"/>
          <w:szCs w:val="20"/>
        </w:rPr>
        <w:t xml:space="preserve">Excludes capital gains or losses; and  </w:t>
      </w:r>
    </w:p>
    <w:p w14:paraId="770FEB3C" w14:textId="77777777" w:rsidR="00647677" w:rsidRPr="00BA4E4D" w:rsidRDefault="00647677" w:rsidP="002637FB">
      <w:pPr>
        <w:numPr>
          <w:ilvl w:val="0"/>
          <w:numId w:val="10"/>
        </w:numPr>
        <w:ind w:right="2" w:hanging="360"/>
        <w:rPr>
          <w:rFonts w:ascii="Arial" w:hAnsi="Arial" w:cs="Arial"/>
          <w:sz w:val="20"/>
          <w:szCs w:val="20"/>
        </w:rPr>
      </w:pPr>
      <w:r w:rsidRPr="00BA4E4D">
        <w:rPr>
          <w:rFonts w:ascii="Arial" w:hAnsi="Arial" w:cs="Arial"/>
          <w:sz w:val="20"/>
          <w:szCs w:val="20"/>
        </w:rPr>
        <w:t xml:space="preserve">If a person lives with a family, includes the income of all family members (Non-relatives, such as housemates, do not count) </w:t>
      </w:r>
    </w:p>
    <w:p w14:paraId="38C06551" w14:textId="77777777" w:rsidR="00647677" w:rsidRPr="00BA4E4D" w:rsidRDefault="00647677" w:rsidP="00E66A60">
      <w:pPr>
        <w:ind w:left="12"/>
        <w:rPr>
          <w:rFonts w:ascii="Arial" w:hAnsi="Arial" w:cs="Arial"/>
          <w:sz w:val="20"/>
          <w:szCs w:val="20"/>
        </w:rPr>
      </w:pPr>
      <w:r w:rsidRPr="00BA4E4D">
        <w:rPr>
          <w:rFonts w:ascii="Arial" w:hAnsi="Arial" w:cs="Arial"/>
          <w:sz w:val="20"/>
          <w:szCs w:val="20"/>
        </w:rPr>
        <w:t xml:space="preserve"> </w:t>
      </w:r>
    </w:p>
    <w:p w14:paraId="47FBAC77" w14:textId="77777777" w:rsidR="00647677" w:rsidRPr="00BA4E4D" w:rsidRDefault="00647677" w:rsidP="00E66A60">
      <w:pPr>
        <w:ind w:left="22" w:right="2"/>
        <w:rPr>
          <w:rFonts w:ascii="Arial" w:hAnsi="Arial" w:cs="Arial"/>
          <w:sz w:val="20"/>
          <w:szCs w:val="20"/>
        </w:rPr>
      </w:pPr>
      <w:r w:rsidRPr="00BA4E4D">
        <w:rPr>
          <w:rFonts w:ascii="Arial" w:hAnsi="Arial" w:cs="Arial"/>
          <w:b/>
          <w:sz w:val="20"/>
          <w:szCs w:val="20"/>
        </w:rPr>
        <w:t xml:space="preserve">Family Income – </w:t>
      </w:r>
      <w:r w:rsidRPr="00BA4E4D">
        <w:rPr>
          <w:rFonts w:ascii="Arial" w:hAnsi="Arial" w:cs="Arial"/>
          <w:sz w:val="20"/>
          <w:szCs w:val="20"/>
        </w:rPr>
        <w:t xml:space="preserve">Family income is determined using the Census Bureau definition, which used the following income when computing federal poverty guidelines: </w:t>
      </w:r>
    </w:p>
    <w:p w14:paraId="48363ED2" w14:textId="77777777" w:rsidR="004E338A" w:rsidRDefault="004E338A" w:rsidP="00E66A60">
      <w:pPr>
        <w:ind w:left="22" w:right="2"/>
        <w:rPr>
          <w:rFonts w:ascii="Arial" w:hAnsi="Arial" w:cs="Arial"/>
          <w:b/>
          <w:sz w:val="20"/>
          <w:szCs w:val="20"/>
        </w:rPr>
      </w:pPr>
    </w:p>
    <w:p w14:paraId="1D143B7B" w14:textId="77777777" w:rsidR="00647677" w:rsidRPr="00BA4E4D" w:rsidRDefault="00647677" w:rsidP="00E66A60">
      <w:pPr>
        <w:ind w:left="22" w:right="2"/>
        <w:rPr>
          <w:rFonts w:ascii="Arial" w:hAnsi="Arial" w:cs="Arial"/>
          <w:sz w:val="20"/>
          <w:szCs w:val="20"/>
        </w:rPr>
      </w:pPr>
      <w:r w:rsidRPr="00BA4E4D">
        <w:rPr>
          <w:rFonts w:ascii="Arial" w:hAnsi="Arial" w:cs="Arial"/>
          <w:b/>
          <w:sz w:val="20"/>
          <w:szCs w:val="20"/>
        </w:rPr>
        <w:t xml:space="preserve">Fiscal Year – </w:t>
      </w:r>
      <w:r w:rsidRPr="00BA4E4D">
        <w:rPr>
          <w:rFonts w:ascii="Arial" w:hAnsi="Arial" w:cs="Arial"/>
          <w:sz w:val="20"/>
          <w:szCs w:val="20"/>
        </w:rPr>
        <w:t xml:space="preserve">any yearly period without regard to the calendar year, at the end of which the hospital determines its financial condition. </w:t>
      </w:r>
    </w:p>
    <w:p w14:paraId="6414E923" w14:textId="77777777" w:rsidR="004E338A" w:rsidRDefault="004E338A" w:rsidP="00E66A60">
      <w:pPr>
        <w:ind w:left="22" w:right="2"/>
        <w:rPr>
          <w:rFonts w:ascii="Arial" w:hAnsi="Arial" w:cs="Arial"/>
          <w:b/>
          <w:sz w:val="20"/>
          <w:szCs w:val="20"/>
        </w:rPr>
      </w:pPr>
    </w:p>
    <w:p w14:paraId="2C3AA6E4" w14:textId="77777777" w:rsidR="00647677" w:rsidRPr="00BA4E4D" w:rsidRDefault="00647677" w:rsidP="00E66A60">
      <w:pPr>
        <w:ind w:left="22" w:right="2"/>
        <w:rPr>
          <w:rFonts w:ascii="Arial" w:hAnsi="Arial" w:cs="Arial"/>
          <w:sz w:val="20"/>
          <w:szCs w:val="20"/>
        </w:rPr>
      </w:pPr>
      <w:r w:rsidRPr="00BA4E4D">
        <w:rPr>
          <w:rFonts w:ascii="Arial" w:hAnsi="Arial" w:cs="Arial"/>
          <w:b/>
          <w:sz w:val="20"/>
          <w:szCs w:val="20"/>
        </w:rPr>
        <w:t xml:space="preserve">Fixed income </w:t>
      </w:r>
      <w:r w:rsidRPr="00BA4E4D">
        <w:rPr>
          <w:rFonts w:ascii="Arial" w:hAnsi="Arial" w:cs="Arial"/>
          <w:sz w:val="20"/>
          <w:szCs w:val="20"/>
        </w:rPr>
        <w:t xml:space="preserve">– A set of benefits or set income for work performed. </w:t>
      </w:r>
    </w:p>
    <w:p w14:paraId="1140BE4E" w14:textId="77777777" w:rsidR="004E338A" w:rsidRDefault="004E338A" w:rsidP="00E66A60">
      <w:pPr>
        <w:ind w:left="22" w:right="2"/>
        <w:rPr>
          <w:rFonts w:ascii="Arial" w:hAnsi="Arial" w:cs="Arial"/>
          <w:b/>
          <w:sz w:val="20"/>
          <w:szCs w:val="20"/>
        </w:rPr>
      </w:pPr>
    </w:p>
    <w:p w14:paraId="61213E0F" w14:textId="77777777" w:rsidR="00647677" w:rsidRPr="00BA4E4D" w:rsidRDefault="00647677" w:rsidP="00E66A60">
      <w:pPr>
        <w:ind w:left="22" w:right="2"/>
        <w:rPr>
          <w:rFonts w:ascii="Arial" w:hAnsi="Arial" w:cs="Arial"/>
          <w:sz w:val="20"/>
          <w:szCs w:val="20"/>
        </w:rPr>
      </w:pPr>
      <w:r w:rsidRPr="00BA4E4D">
        <w:rPr>
          <w:rFonts w:ascii="Arial" w:hAnsi="Arial" w:cs="Arial"/>
          <w:b/>
          <w:sz w:val="20"/>
          <w:szCs w:val="20"/>
        </w:rPr>
        <w:t xml:space="preserve">Gross charges – </w:t>
      </w:r>
      <w:r w:rsidRPr="00BA4E4D">
        <w:rPr>
          <w:rFonts w:ascii="Arial" w:hAnsi="Arial" w:cs="Arial"/>
          <w:sz w:val="20"/>
          <w:szCs w:val="20"/>
        </w:rPr>
        <w:t xml:space="preserve">The total charges at the organization’s full established rates for the provision of patient care services before deductions from revenue are applies. </w:t>
      </w:r>
    </w:p>
    <w:p w14:paraId="7BD180F6" w14:textId="77777777" w:rsidR="004E338A" w:rsidRDefault="004E338A" w:rsidP="00E66A60">
      <w:pPr>
        <w:ind w:left="22" w:right="2"/>
        <w:rPr>
          <w:rFonts w:ascii="Arial" w:hAnsi="Arial" w:cs="Arial"/>
          <w:b/>
          <w:sz w:val="20"/>
          <w:szCs w:val="20"/>
        </w:rPr>
      </w:pPr>
    </w:p>
    <w:p w14:paraId="5356BF5B" w14:textId="77777777" w:rsidR="00647677" w:rsidRPr="00BA4E4D" w:rsidRDefault="00647677" w:rsidP="00E66A60">
      <w:pPr>
        <w:ind w:left="22" w:right="2"/>
        <w:rPr>
          <w:rFonts w:ascii="Arial" w:hAnsi="Arial" w:cs="Arial"/>
          <w:sz w:val="20"/>
          <w:szCs w:val="20"/>
        </w:rPr>
      </w:pPr>
      <w:r w:rsidRPr="00BA4E4D">
        <w:rPr>
          <w:rFonts w:ascii="Arial" w:hAnsi="Arial" w:cs="Arial"/>
          <w:b/>
          <w:sz w:val="20"/>
          <w:szCs w:val="20"/>
        </w:rPr>
        <w:t xml:space="preserve">Hourly/Salaried Income with Bonuses, Commission, and Overtime – </w:t>
      </w:r>
      <w:r w:rsidRPr="00BA4E4D">
        <w:rPr>
          <w:rFonts w:ascii="Arial" w:hAnsi="Arial" w:cs="Arial"/>
          <w:sz w:val="20"/>
          <w:szCs w:val="20"/>
        </w:rPr>
        <w:t xml:space="preserve">Income received regularly based on the number of hours worked or a salary which is subject to additional earnings due to overtime, bonuses, or commission. </w:t>
      </w:r>
    </w:p>
    <w:p w14:paraId="2F4D5A46" w14:textId="77777777" w:rsidR="004E338A" w:rsidRDefault="004E338A" w:rsidP="00E66A60">
      <w:pPr>
        <w:ind w:left="22" w:right="2"/>
        <w:rPr>
          <w:rFonts w:ascii="Arial" w:hAnsi="Arial" w:cs="Arial"/>
          <w:b/>
          <w:sz w:val="20"/>
          <w:szCs w:val="20"/>
        </w:rPr>
      </w:pPr>
    </w:p>
    <w:p w14:paraId="41F7F434" w14:textId="77777777" w:rsidR="00647677" w:rsidRPr="00BA4E4D" w:rsidRDefault="00647677" w:rsidP="00E66A60">
      <w:pPr>
        <w:ind w:left="22" w:right="2"/>
        <w:rPr>
          <w:rFonts w:ascii="Arial" w:hAnsi="Arial" w:cs="Arial"/>
          <w:sz w:val="20"/>
          <w:szCs w:val="20"/>
        </w:rPr>
      </w:pPr>
      <w:r w:rsidRPr="00BA4E4D">
        <w:rPr>
          <w:rFonts w:ascii="Arial" w:hAnsi="Arial" w:cs="Arial"/>
          <w:b/>
          <w:sz w:val="20"/>
          <w:szCs w:val="20"/>
        </w:rPr>
        <w:t xml:space="preserve">Irregular Income – </w:t>
      </w:r>
      <w:r w:rsidRPr="00BA4E4D">
        <w:rPr>
          <w:rFonts w:ascii="Arial" w:hAnsi="Arial" w:cs="Arial"/>
          <w:sz w:val="20"/>
          <w:szCs w:val="20"/>
        </w:rPr>
        <w:t xml:space="preserve">Income which varies from week to week or month to month.  </w:t>
      </w:r>
    </w:p>
    <w:p w14:paraId="458D017A" w14:textId="77777777" w:rsidR="004E338A" w:rsidRDefault="004E338A" w:rsidP="00E66A60">
      <w:pPr>
        <w:ind w:left="22" w:right="2"/>
        <w:rPr>
          <w:rFonts w:ascii="Arial" w:hAnsi="Arial" w:cs="Arial"/>
          <w:b/>
          <w:sz w:val="20"/>
          <w:szCs w:val="20"/>
        </w:rPr>
      </w:pPr>
    </w:p>
    <w:p w14:paraId="6060492D" w14:textId="77777777" w:rsidR="00647677" w:rsidRPr="00BA4E4D" w:rsidRDefault="00647677" w:rsidP="00E66A60">
      <w:pPr>
        <w:ind w:left="22" w:right="2"/>
        <w:rPr>
          <w:rFonts w:ascii="Arial" w:hAnsi="Arial" w:cs="Arial"/>
          <w:sz w:val="20"/>
          <w:szCs w:val="20"/>
        </w:rPr>
      </w:pPr>
      <w:r w:rsidRPr="00BA4E4D">
        <w:rPr>
          <w:rFonts w:ascii="Arial" w:hAnsi="Arial" w:cs="Arial"/>
          <w:b/>
          <w:sz w:val="20"/>
          <w:szCs w:val="20"/>
        </w:rPr>
        <w:t xml:space="preserve">Liquid Asset – </w:t>
      </w:r>
      <w:r w:rsidRPr="00BA4E4D">
        <w:rPr>
          <w:rFonts w:ascii="Arial" w:hAnsi="Arial" w:cs="Arial"/>
          <w:sz w:val="20"/>
          <w:szCs w:val="20"/>
        </w:rPr>
        <w:t xml:space="preserve">Assets in the form of cash or easily converted into cash.  </w:t>
      </w:r>
    </w:p>
    <w:p w14:paraId="4D7E7B30" w14:textId="77777777" w:rsidR="004E338A" w:rsidRDefault="004E338A" w:rsidP="00E66A60">
      <w:pPr>
        <w:ind w:left="22" w:right="2"/>
        <w:rPr>
          <w:rFonts w:ascii="Arial" w:hAnsi="Arial" w:cs="Arial"/>
          <w:b/>
          <w:sz w:val="20"/>
          <w:szCs w:val="20"/>
        </w:rPr>
      </w:pPr>
    </w:p>
    <w:p w14:paraId="68E43ED4" w14:textId="77777777" w:rsidR="00647677" w:rsidRPr="00BA4E4D" w:rsidRDefault="00647677" w:rsidP="00E66A60">
      <w:pPr>
        <w:ind w:left="22" w:right="2"/>
        <w:rPr>
          <w:rFonts w:ascii="Arial" w:hAnsi="Arial" w:cs="Arial"/>
          <w:sz w:val="20"/>
          <w:szCs w:val="20"/>
        </w:rPr>
      </w:pPr>
      <w:r w:rsidRPr="00BA4E4D">
        <w:rPr>
          <w:rFonts w:ascii="Arial" w:hAnsi="Arial" w:cs="Arial"/>
          <w:b/>
          <w:sz w:val="20"/>
          <w:szCs w:val="20"/>
        </w:rPr>
        <w:t xml:space="preserve">Self-employed Income – </w:t>
      </w:r>
      <w:r w:rsidRPr="00BA4E4D">
        <w:rPr>
          <w:rFonts w:ascii="Arial" w:hAnsi="Arial" w:cs="Arial"/>
          <w:sz w:val="20"/>
          <w:szCs w:val="20"/>
        </w:rPr>
        <w:t xml:space="preserve">Self-employed income is income derived from an individual’s own business.  </w:t>
      </w:r>
    </w:p>
    <w:p w14:paraId="0848C06D" w14:textId="77777777" w:rsidR="004E338A" w:rsidRDefault="004E338A" w:rsidP="00E66A60">
      <w:pPr>
        <w:ind w:left="22" w:right="2"/>
        <w:rPr>
          <w:rFonts w:ascii="Arial" w:hAnsi="Arial" w:cs="Arial"/>
          <w:b/>
          <w:sz w:val="20"/>
          <w:szCs w:val="20"/>
        </w:rPr>
      </w:pPr>
    </w:p>
    <w:p w14:paraId="174B320B" w14:textId="77777777" w:rsidR="00647677" w:rsidRPr="00BA4E4D" w:rsidRDefault="00647677" w:rsidP="00E66A60">
      <w:pPr>
        <w:ind w:left="22" w:right="2"/>
        <w:rPr>
          <w:rFonts w:ascii="Arial" w:hAnsi="Arial" w:cs="Arial"/>
          <w:sz w:val="20"/>
          <w:szCs w:val="20"/>
        </w:rPr>
      </w:pPr>
      <w:r w:rsidRPr="00BA4E4D">
        <w:rPr>
          <w:rFonts w:ascii="Arial" w:hAnsi="Arial" w:cs="Arial"/>
          <w:b/>
          <w:sz w:val="20"/>
          <w:szCs w:val="20"/>
        </w:rPr>
        <w:t xml:space="preserve">Self-Pay – </w:t>
      </w:r>
      <w:r w:rsidRPr="00BA4E4D">
        <w:rPr>
          <w:rFonts w:ascii="Arial" w:hAnsi="Arial" w:cs="Arial"/>
          <w:sz w:val="20"/>
          <w:szCs w:val="20"/>
        </w:rPr>
        <w:t xml:space="preserve">Patients who pay for health care services out of pocket primarily because they do not have health care coverage through an insurance company.  Patients are required to disclose any benefit coverage that is designed to cover hospital services.  It is the policy of Self Regional Healthcare to purse and file any know insurance coverage that a patient may have.  </w:t>
      </w:r>
    </w:p>
    <w:p w14:paraId="6A0ABCDC" w14:textId="77777777" w:rsidR="004E338A" w:rsidRDefault="004E338A" w:rsidP="00E66A60">
      <w:pPr>
        <w:ind w:left="22" w:right="2"/>
        <w:rPr>
          <w:rFonts w:ascii="Arial" w:hAnsi="Arial" w:cs="Arial"/>
          <w:b/>
          <w:sz w:val="20"/>
          <w:szCs w:val="20"/>
        </w:rPr>
      </w:pPr>
    </w:p>
    <w:p w14:paraId="3ACBA078" w14:textId="77777777" w:rsidR="00647677" w:rsidRPr="00BA4E4D" w:rsidRDefault="00647677" w:rsidP="00E66A60">
      <w:pPr>
        <w:ind w:left="22" w:right="2"/>
        <w:rPr>
          <w:rFonts w:ascii="Arial" w:hAnsi="Arial" w:cs="Arial"/>
          <w:sz w:val="20"/>
          <w:szCs w:val="20"/>
        </w:rPr>
      </w:pPr>
      <w:r w:rsidRPr="00BA4E4D">
        <w:rPr>
          <w:rFonts w:ascii="Arial" w:hAnsi="Arial" w:cs="Arial"/>
          <w:b/>
          <w:sz w:val="20"/>
          <w:szCs w:val="20"/>
        </w:rPr>
        <w:t xml:space="preserve">Medically Necessary – </w:t>
      </w:r>
      <w:r w:rsidRPr="00BA4E4D">
        <w:rPr>
          <w:rFonts w:ascii="Arial" w:hAnsi="Arial" w:cs="Arial"/>
          <w:sz w:val="20"/>
          <w:szCs w:val="20"/>
        </w:rPr>
        <w:t xml:space="preserve">As defined by Medicare (services or items reasonable and necessary for the diagnosis and treatment of illness or injury.) </w:t>
      </w:r>
    </w:p>
    <w:p w14:paraId="3704DC0D" w14:textId="77777777" w:rsidR="004E338A" w:rsidRDefault="004E338A" w:rsidP="004E338A">
      <w:pPr>
        <w:ind w:right="2"/>
        <w:rPr>
          <w:rFonts w:ascii="Arial" w:hAnsi="Arial" w:cs="Arial"/>
          <w:b/>
          <w:sz w:val="20"/>
          <w:szCs w:val="20"/>
        </w:rPr>
      </w:pPr>
    </w:p>
    <w:p w14:paraId="30D7F895" w14:textId="77777777" w:rsidR="00647677" w:rsidRPr="00BA4E4D" w:rsidRDefault="00647677" w:rsidP="004E338A">
      <w:pPr>
        <w:ind w:right="2"/>
        <w:rPr>
          <w:rFonts w:ascii="Arial" w:hAnsi="Arial" w:cs="Arial"/>
          <w:sz w:val="20"/>
          <w:szCs w:val="20"/>
        </w:rPr>
      </w:pPr>
      <w:r w:rsidRPr="00BA4E4D">
        <w:rPr>
          <w:rFonts w:ascii="Arial" w:hAnsi="Arial" w:cs="Arial"/>
          <w:b/>
          <w:sz w:val="20"/>
          <w:szCs w:val="20"/>
        </w:rPr>
        <w:t xml:space="preserve">Total Charge </w:t>
      </w:r>
      <w:r w:rsidRPr="00BA4E4D">
        <w:rPr>
          <w:rFonts w:ascii="Arial" w:hAnsi="Arial" w:cs="Arial"/>
          <w:sz w:val="20"/>
          <w:szCs w:val="20"/>
        </w:rPr>
        <w:t>– Total cost of your medical services</w:t>
      </w:r>
      <w:r w:rsidRPr="00BA4E4D">
        <w:rPr>
          <w:rFonts w:ascii="Arial" w:hAnsi="Arial" w:cs="Arial"/>
          <w:b/>
          <w:sz w:val="20"/>
          <w:szCs w:val="20"/>
        </w:rPr>
        <w:t xml:space="preserve"> </w:t>
      </w:r>
    </w:p>
    <w:p w14:paraId="276A6080" w14:textId="77777777" w:rsidR="004E338A" w:rsidRDefault="004E338A" w:rsidP="00E66A60">
      <w:pPr>
        <w:pStyle w:val="Text"/>
        <w:tabs>
          <w:tab w:val="right" w:leader="dot" w:pos="7902"/>
        </w:tabs>
        <w:spacing w:before="0"/>
        <w:ind w:left="0"/>
        <w:jc w:val="left"/>
        <w:rPr>
          <w:rFonts w:ascii="Arial" w:hAnsi="Arial" w:cs="Arial"/>
          <w:b/>
          <w:sz w:val="20"/>
        </w:rPr>
      </w:pPr>
    </w:p>
    <w:p w14:paraId="6FBB3909" w14:textId="68682F90" w:rsidR="00647677" w:rsidRPr="0044679B" w:rsidRDefault="00647677" w:rsidP="00E66A60">
      <w:pPr>
        <w:pStyle w:val="Text"/>
        <w:tabs>
          <w:tab w:val="right" w:leader="dot" w:pos="7902"/>
        </w:tabs>
        <w:spacing w:before="0"/>
        <w:ind w:left="0"/>
        <w:jc w:val="left"/>
        <w:rPr>
          <w:rStyle w:val="TextLeadEmphasized"/>
          <w:rFonts w:ascii="Arial" w:hAnsi="Arial" w:cs="Arial"/>
          <w:b w:val="0"/>
          <w:sz w:val="20"/>
        </w:rPr>
      </w:pPr>
      <w:r w:rsidRPr="00BA4E4D">
        <w:rPr>
          <w:rFonts w:ascii="Arial" w:hAnsi="Arial" w:cs="Arial"/>
          <w:b/>
          <w:sz w:val="20"/>
        </w:rPr>
        <w:t xml:space="preserve">Uninsured – </w:t>
      </w:r>
      <w:r w:rsidRPr="00BA4E4D">
        <w:rPr>
          <w:rFonts w:ascii="Arial" w:hAnsi="Arial" w:cs="Arial"/>
          <w:sz w:val="20"/>
        </w:rPr>
        <w:t>The patient has no level of insurance or third party assistance to assist with meeting his/her payment obligations.</w:t>
      </w:r>
    </w:p>
    <w:sectPr w:rsidR="00647677" w:rsidRPr="0044679B" w:rsidSect="004E338A">
      <w:headerReference w:type="default" r:id="rId16"/>
      <w:headerReference w:type="first" r:id="rId17"/>
      <w:type w:val="continuous"/>
      <w:pgSz w:w="12240" w:h="15840" w:code="1"/>
      <w:pgMar w:top="738" w:right="1008" w:bottom="540" w:left="1008" w:header="720" w:footer="335"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654E5" w14:textId="77777777" w:rsidR="002637FB" w:rsidRDefault="002637FB">
      <w:r>
        <w:separator/>
      </w:r>
    </w:p>
  </w:endnote>
  <w:endnote w:type="continuationSeparator" w:id="0">
    <w:p w14:paraId="6811B383" w14:textId="77777777" w:rsidR="002637FB" w:rsidRDefault="00263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B29CD" w14:textId="77777777" w:rsidR="00647677" w:rsidRDefault="00647677">
    <w:pPr>
      <w:spacing w:line="259" w:lineRule="auto"/>
      <w:ind w:left="-1008" w:right="11231"/>
    </w:pPr>
    <w:r>
      <w:rPr>
        <w:rFonts w:ascii="Calibri" w:eastAsia="Calibri" w:hAnsi="Calibri" w:cs="Calibri"/>
        <w:noProof/>
        <w:sz w:val="22"/>
      </w:rPr>
      <mc:AlternateContent>
        <mc:Choice Requires="wpg">
          <w:drawing>
            <wp:anchor distT="0" distB="0" distL="114300" distR="114300" simplePos="0" relativeHeight="251665920" behindDoc="0" locked="0" layoutInCell="1" allowOverlap="1" wp14:anchorId="2F2D1EEF" wp14:editId="71088AE4">
              <wp:simplePos x="0" y="0"/>
              <wp:positionH relativeFrom="page">
                <wp:posOffset>304800</wp:posOffset>
              </wp:positionH>
              <wp:positionV relativeFrom="page">
                <wp:posOffset>9747503</wp:posOffset>
              </wp:positionV>
              <wp:extent cx="7162800" cy="6097"/>
              <wp:effectExtent l="0" t="0" r="0" b="0"/>
              <wp:wrapSquare wrapText="bothSides"/>
              <wp:docPr id="22209" name="Group 22209"/>
              <wp:cNvGraphicFramePr/>
              <a:graphic xmlns:a="http://schemas.openxmlformats.org/drawingml/2006/main">
                <a:graphicData uri="http://schemas.microsoft.com/office/word/2010/wordprocessingGroup">
                  <wpg:wgp>
                    <wpg:cNvGrpSpPr/>
                    <wpg:grpSpPr>
                      <a:xfrm>
                        <a:off x="0" y="0"/>
                        <a:ext cx="7162800" cy="6097"/>
                        <a:chOff x="0" y="0"/>
                        <a:chExt cx="7162800" cy="6097"/>
                      </a:xfrm>
                    </wpg:grpSpPr>
                    <wps:wsp>
                      <wps:cNvPr id="22994" name="Shape 2299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95" name="Shape 22995"/>
                      <wps:cNvSpPr/>
                      <wps:spPr>
                        <a:xfrm>
                          <a:off x="6096" y="0"/>
                          <a:ext cx="7150609" cy="9144"/>
                        </a:xfrm>
                        <a:custGeom>
                          <a:avLst/>
                          <a:gdLst/>
                          <a:ahLst/>
                          <a:cxnLst/>
                          <a:rect l="0" t="0" r="0" b="0"/>
                          <a:pathLst>
                            <a:path w="7150609" h="9144">
                              <a:moveTo>
                                <a:pt x="0" y="0"/>
                              </a:moveTo>
                              <a:lnTo>
                                <a:pt x="7150609" y="0"/>
                              </a:lnTo>
                              <a:lnTo>
                                <a:pt x="7150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96" name="Shape 22996"/>
                      <wps:cNvSpPr/>
                      <wps:spPr>
                        <a:xfrm>
                          <a:off x="71567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D5FDEAE" id="Group 22209" o:spid="_x0000_s1026" style="position:absolute;margin-left:24pt;margin-top:767.5pt;width:564pt;height:.5pt;z-index:251665920;mso-position-horizontal-relative:page;mso-position-vertical-relative:page" coordsize="716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AGm8QIAAHgNAAAOAAAAZHJzL2Uyb0RvYy54bWzsV8lu2zAQvRfoPxC6N5KFxI6F2Dk0bS5F&#10;GzTpBzAUtQAUSZCMZf99hyORVrO1SYAWBeyDNeIsnHmchTo733aCbLixrZKrZHaUJYRLpspW1qvk&#10;x83nD6cJsY7Kkgol+SrZcZucr9+/O+t1wXPVKFFyQ8CItEWvV0njnC7S1LKGd9QeKc0lMCtlOurg&#10;1dRpaWgP1juR5lk2T3tlSm0U49bC6sXATNZov6o4c9+qynJHxCoB3xz+G/y/9f/p+owWtaG6adno&#10;Bn2FFx1tJWwaTV1QR8mdaR+Y6lpmlFWVO2KqS1VVtYxjDBDNLLsXzaVRdxpjqYu+1hEmgPYeTq82&#10;y75urgxpy1WS53m2TIikHRwT7kyGJYCo13UBkpdGX+srMy7Uw5uPeluZzj8hHrJFcHcRXL51hMHi&#10;YjbPTzM4Awa8ebZcDNizBg7ogRJrPj2nloYtU+9ZdKTXkER2j5N9G07XDdUc4bc++ojTcnkccEIR&#10;wMkvISwoGUGyhQW8/hSh5ewYDHt4kAJ7MU5asDvrLrlCmOnmi3XAhnQrA0WbQLGtDKSB/H828zV1&#10;Xs+b8iTpx71JMxKe06kNv1Eo4+6dFDi45wo5lRqiCXkAgoEdnhqNRbFJzEEiPAdJSJ1foQns8JyK&#10;YWXHTYHw4SGgMWRYnIIqpI/e5yeFPlQJ6rCgu9ZBgxJtB90tX2SQwMO5CAnWfMINJ4yU2wnuYRLy&#10;O6+gqLAU/II19e1HYciG+jaEPzROhW7ouDraHUXRVbTj9atWiGhyhqqPmRw8G4W9HscOGDWzQZON&#10;3gxtEJoJBB2aIYASlXBnJV3Ul9DC0c1JtJ68VeUO2wICAhXoO8ZfKsWTh6V48qJShFY0x8wah8G+&#10;X51kwPv3BbmYjY68vSajqd+W5VTyUJlYjYfKfOyO8vSQhKoaLhP7ITl/UWVCDs4XGYzEkK3Qm8Zb&#10;wTA1DqPyiaF6GJXD9P0vRiXeYeF6j01m/BTx3w/Td6CnH0zrnwAAAP//AwBQSwMEFAAGAAgAAAAh&#10;ALsfMaPfAAAADQEAAA8AAABkcnMvZG93bnJldi54bWxMT8FqwkAUvBf6D8sr9FY3qY2VmI2ItD1J&#10;QS0Ub2v2mQSzb0N2TeLf99lLe5s3M8ybyZajbUSPna8dKYgnEQikwpmaSgVf+/enOQgfNBndOEIF&#10;V/SwzO/vMp0aN9AW+10oBYeQT7WCKoQ2ldIXFVrtJ65FYu3kOqsDn10pTacHDreNfI6imbS6Jv5Q&#10;6RbXFRbn3cUq+Bj0sJrGb/3mfFpfD/vk83sTo1KPD+NqASLgGP7McKvP1SHnTkd3IeNFo+BlzlMC&#10;88k0YXRzxK8zRsdfjpHMM/l/Rf4DAAD//wMAUEsBAi0AFAAGAAgAAAAhALaDOJL+AAAA4QEAABMA&#10;AAAAAAAAAAAAAAAAAAAAAFtDb250ZW50X1R5cGVzXS54bWxQSwECLQAUAAYACAAAACEAOP0h/9YA&#10;AACUAQAACwAAAAAAAAAAAAAAAAAvAQAAX3JlbHMvLnJlbHNQSwECLQAUAAYACAAAACEAABwBpvEC&#10;AAB4DQAADgAAAAAAAAAAAAAAAAAuAgAAZHJzL2Uyb0RvYy54bWxQSwECLQAUAAYACAAAACEAux8x&#10;o98AAAANAQAADwAAAAAAAAAAAAAAAABLBQAAZHJzL2Rvd25yZXYueG1sUEsFBgAAAAAEAAQA8wAA&#10;AFcGAAAAAA==&#10;">
              <v:shape id="Shape 22994"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hsxcYA&#10;AADeAAAADwAAAGRycy9kb3ducmV2LnhtbESPT4vCMBTE7wt+h/AEb2tqkV2tRlFBkIWF9c/B47N5&#10;tsXmpSZR67c3Cwt7HGbmN8x03ppa3Mn5yrKCQT8BQZxbXXGh4LBfv49A+ICssbZMCp7kYT7rvE0x&#10;0/bBW7rvQiEihH2GCsoQmkxKn5dk0PdtQxy9s3UGQ5SukNrhI8JNLdMk+ZAGK44LJTa0Kim/7G5G&#10;QXMt3PHq9ZJPt5+vT0421H4Plep128UERKA2/If/2hutIE3H4yH83olXQM5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WhsxcYAAADeAAAADwAAAAAAAAAAAAAAAACYAgAAZHJz&#10;L2Rvd25yZXYueG1sUEsFBgAAAAAEAAQA9QAAAIsDAAAAAA==&#10;" path="m,l9144,r,9144l,9144,,e" fillcolor="black" stroked="f" strokeweight="0">
                <v:stroke miterlimit="83231f" joinstyle="miter"/>
                <v:path arrowok="t" textboxrect="0,0,9144,9144"/>
              </v:shape>
              <v:shape id="Shape 22995" o:spid="_x0000_s1028" style="position:absolute;left:60;width:71507;height:91;visibility:visible;mso-wrap-style:square;v-text-anchor:top" coordsize="7150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zVcYA&#10;AADeAAAADwAAAGRycy9kb3ducmV2LnhtbESP0WrCQBRE3wX/YbkFX0Q3BrU1uopYBMEiVvsBl+w1&#10;Sc3eDdltjH/vCkIfh5k5wyxWrSlFQ7UrLCsYDSMQxKnVBWcKfs7bwQcI55E1lpZJwZ0crJbdzgIT&#10;bW/8Tc3JZyJA2CWoIPe+SqR0aU4G3dBWxMG72NqgD7LOpK7xFuCmlHEUTaXBgsNCjhVtckqvpz+j&#10;YDw6HCbr96b/efza8u+eXHNvU6V6b+16DsJT6//Dr/ZOK4jj2WwCzzvhCsj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zVcYAAADeAAAADwAAAAAAAAAAAAAAAACYAgAAZHJz&#10;L2Rvd25yZXYueG1sUEsFBgAAAAAEAAQA9QAAAIsDAAAAAA==&#10;" path="m,l7150609,r,9144l,9144,,e" fillcolor="black" stroked="f" strokeweight="0">
                <v:stroke miterlimit="83231f" joinstyle="miter"/>
                <v:path arrowok="t" textboxrect="0,0,7150609,9144"/>
              </v:shape>
              <v:shape id="Shape 22996" o:spid="_x0000_s1029" style="position:absolute;left:7156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XKcYA&#10;AADeAAAADwAAAGRycy9kb3ducmV2LnhtbESPQWvCQBSE70L/w/KE3urGUGyNWaUKBSkUaurB4zP7&#10;TILZt3F3o+m/7xYKHoeZ+YbJV4NpxZWcbywrmE4SEMSl1Q1XCvbf70+vIHxA1thaJgU/5GG1fBjl&#10;mGl74x1di1CJCGGfoYI6hC6T0pc1GfQT2xFH72SdwRClq6R2eItw08o0SWbSYMNxocaONjWV56I3&#10;CrpL5Q4Xr9d87L8+XjjZ0vD5rNTjeHhbgAg0hHv4v73VCtJ0Pp/B3514Be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ZXKc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6AE85" w14:textId="77777777" w:rsidR="00647677" w:rsidRDefault="00647677">
    <w:pPr>
      <w:spacing w:line="259" w:lineRule="auto"/>
      <w:ind w:left="-1008" w:right="11231"/>
    </w:pPr>
    <w:r>
      <w:rPr>
        <w:rFonts w:ascii="Calibri" w:eastAsia="Calibri" w:hAnsi="Calibri" w:cs="Calibri"/>
        <w:noProof/>
        <w:sz w:val="22"/>
      </w:rPr>
      <mc:AlternateContent>
        <mc:Choice Requires="wpg">
          <w:drawing>
            <wp:anchor distT="0" distB="0" distL="114300" distR="114300" simplePos="0" relativeHeight="251666944" behindDoc="0" locked="0" layoutInCell="1" allowOverlap="1" wp14:anchorId="6FC54563" wp14:editId="7E03CAD7">
              <wp:simplePos x="0" y="0"/>
              <wp:positionH relativeFrom="page">
                <wp:posOffset>304800</wp:posOffset>
              </wp:positionH>
              <wp:positionV relativeFrom="page">
                <wp:posOffset>9747503</wp:posOffset>
              </wp:positionV>
              <wp:extent cx="7162800" cy="6097"/>
              <wp:effectExtent l="0" t="0" r="0" b="0"/>
              <wp:wrapSquare wrapText="bothSides"/>
              <wp:docPr id="22046" name="Group 22046"/>
              <wp:cNvGraphicFramePr/>
              <a:graphic xmlns:a="http://schemas.openxmlformats.org/drawingml/2006/main">
                <a:graphicData uri="http://schemas.microsoft.com/office/word/2010/wordprocessingGroup">
                  <wpg:wgp>
                    <wpg:cNvGrpSpPr/>
                    <wpg:grpSpPr>
                      <a:xfrm>
                        <a:off x="0" y="0"/>
                        <a:ext cx="7162800" cy="6097"/>
                        <a:chOff x="0" y="0"/>
                        <a:chExt cx="7162800" cy="6097"/>
                      </a:xfrm>
                    </wpg:grpSpPr>
                    <wps:wsp>
                      <wps:cNvPr id="22988" name="Shape 2298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89" name="Shape 22989"/>
                      <wps:cNvSpPr/>
                      <wps:spPr>
                        <a:xfrm>
                          <a:off x="6096" y="0"/>
                          <a:ext cx="7150609" cy="9144"/>
                        </a:xfrm>
                        <a:custGeom>
                          <a:avLst/>
                          <a:gdLst/>
                          <a:ahLst/>
                          <a:cxnLst/>
                          <a:rect l="0" t="0" r="0" b="0"/>
                          <a:pathLst>
                            <a:path w="7150609" h="9144">
                              <a:moveTo>
                                <a:pt x="0" y="0"/>
                              </a:moveTo>
                              <a:lnTo>
                                <a:pt x="7150609" y="0"/>
                              </a:lnTo>
                              <a:lnTo>
                                <a:pt x="7150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90" name="Shape 22990"/>
                      <wps:cNvSpPr/>
                      <wps:spPr>
                        <a:xfrm>
                          <a:off x="71567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00E1C6C" id="Group 22046" o:spid="_x0000_s1026" style="position:absolute;margin-left:24pt;margin-top:767.5pt;width:564pt;height:.5pt;z-index:251666944;mso-position-horizontal-relative:page;mso-position-vertical-relative:page" coordsize="716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pZnCQMAAHgNAAAOAAAAZHJzL2Uyb0RvYy54bWzsV81u2zAMvg/YOxi+r3aCLmmMOj2sWy/D&#10;VqztA6iy/APIkiCpcfL2oyhLMdKiy1pgBYb6YNMSSZGfyE/2+cW258mGadNJUaazkzxNmKCy6kRT&#10;pne33z6dpYmxRFSES8HKdMdMerH++OF8UAWby1byiukEnAhTDKpMW2tVkWWGtqwn5kQqJmCylron&#10;Fl51k1WaDOC959k8zxfZIHWltKTMGBi99JPpGv3XNaP2Z10bZhNephCbxbvG+727Z+tzUjSaqLaj&#10;YxjkBVH0pBOwaHR1SSxJHnT3yFXfUS2NrO0JlX0m67qjDHOAbGb5QTZXWj4ozKUphkZFmADaA5xe&#10;7Jb+2FzrpKvKdD7PTxdpIkgP24QrJ34IIBpUU4DmlVY36lqPA41/c1lva927J+STbBHcXQSXbW1C&#10;YXA5W8zPctgDCnOLfLX02NMWNuiREW2/PmeWhSUzF1kMZFBQRGaPk3kdTjctUQzhNy77iNPqDIra&#10;44QqgJMbQlhQM4JkCgN4HYvQanZ66uFBCfzFPElBH4y9YhJhJpvvxsI0lFsVJNIGiW5FEDXU/7OV&#10;r4h1ds6VE5OhTH0U7Si4mV5u2K1EHXuwUxDgfpaLqZb3E+oAFMN0eCp0FtUmOQeN8PSaUDrg7Ug1&#10;7Oy4KAguPQQ0pgyDU1C5cNm7+iTAQzUnFhu67ywQFO96YLf5MocC9vvCBXhzBed3GCW748zBxMUv&#10;VkNTYSu4AaOb+y9cJxviaAgvdE64ask4OvodVTFU9OPs647z6HKGpk+59JGNys6OIQNGy9xb0jEa&#10;T4NAJpB0IEMAJRrhylLYaC+AwjHMSbZOvJfVDmkBAYEOdIzxj1px9bgVV3/VikBFQHuhTiH9SDyf&#10;c5h7+4ZczsZAXt+T0VVIN3bIvj19s001j2y5I9X2DeTY4r0zpzTxP3XmCljl4JCEIaAoRw1wnP75&#10;kIQaXCxzOBJDte6bE2sNvyQmVRe+Qqas/n5UjieJP5qfOlHfG/Jtj0r8hoXPe9yo8VfE/T9M30Ge&#10;/jCtfwMAAP//AwBQSwMEFAAGAAgAAAAhALsfMaPfAAAADQEAAA8AAABkcnMvZG93bnJldi54bWxM&#10;T8FqwkAUvBf6D8sr9FY3qY2VmI2ItD1JQS0Ub2v2mQSzb0N2TeLf99lLe5s3M8ybyZajbUSPna8d&#10;KYgnEQikwpmaSgVf+/enOQgfNBndOEIFV/SwzO/vMp0aN9AW+10oBYeQT7WCKoQ2ldIXFVrtJ65F&#10;Yu3kOqsDn10pTacHDreNfI6imbS6Jv5Q6RbXFRbn3cUq+Bj0sJrGb/3mfFpfD/vk83sTo1KPD+Nq&#10;ASLgGP7McKvP1SHnTkd3IeNFo+BlzlMC88k0YXRzxK8zRsdfjpHMM/l/Rf4DAAD//wMAUEsBAi0A&#10;FAAGAAgAAAAhALaDOJL+AAAA4QEAABMAAAAAAAAAAAAAAAAAAAAAAFtDb250ZW50X1R5cGVzXS54&#10;bWxQSwECLQAUAAYACAAAACEAOP0h/9YAAACUAQAACwAAAAAAAAAAAAAAAAAvAQAAX3JlbHMvLnJl&#10;bHNQSwECLQAUAAYACAAAACEAXJqWZwkDAAB4DQAADgAAAAAAAAAAAAAAAAAuAgAAZHJzL2Uyb0Rv&#10;Yy54bWxQSwECLQAUAAYACAAAACEAux8xo98AAAANAQAADwAAAAAAAAAAAAAAAABjBQAAZHJzL2Rv&#10;d25yZXYueG1sUEsFBgAAAAAEAAQA8wAAAG8GAAAAAA==&#10;">
              <v:shape id="Shape 22988"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zwHcIA&#10;AADeAAAADwAAAGRycy9kb3ducmV2LnhtbERPy4rCMBTdC/5DuII7TS3iaMcoKggiCONjMcs7zZ22&#10;2NzUJGrn7ycLweXhvOfL1tTiQc5XlhWMhgkI4tzqigsFl/N2MAXhA7LG2jIp+CMPy0W3M8dM2ycf&#10;6XEKhYgh7DNUUIbQZFL6vCSDfmgb4sj9WmcwROgKqR0+Y7ipZZokE2mw4thQYkObkvLr6W4UNLfC&#10;fd+8XvPP/Wv/wcmO2sNYqX6vXX2CCNSGt/jl3mkFaTqbxr3xTrwC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PAdwgAAAN4AAAAPAAAAAAAAAAAAAAAAAJgCAABkcnMvZG93&#10;bnJldi54bWxQSwUGAAAAAAQABAD1AAAAhwMAAAAA&#10;" path="m,l9144,r,9144l,9144,,e" fillcolor="black" stroked="f" strokeweight="0">
                <v:stroke miterlimit="83231f" joinstyle="miter"/>
                <v:path arrowok="t" textboxrect="0,0,9144,9144"/>
              </v:shape>
              <v:shape id="Shape 22989" o:spid="_x0000_s1028" style="position:absolute;left:60;width:71507;height:91;visibility:visible;mso-wrap-style:square;v-text-anchor:top" coordsize="7150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vjccA&#10;AADeAAAADwAAAGRycy9kb3ducmV2LnhtbESP0WrCQBRE3wv+w3IFX4puElqr0Y1IiyBYxGo/4JK9&#10;TWKzd0N2jfHvXaHQx2FmzjDLVW9q0VHrKssK4kkEgji3uuJCwfdpM56BcB5ZY22ZFNzIwSobPC0x&#10;1fbKX9QdfSEChF2KCkrvm1RKl5dk0E1sQxy8H9sa9EG2hdQtXgPc1DKJoqk0WHFYKLGh95Ly3+PF&#10;KHiJ9/vX9Vv3/HH43PB5R6679blSo2G/XoDw1Pv/8F97qxUkyXw2h8edcAVk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mL43HAAAA3gAAAA8AAAAAAAAAAAAAAAAAmAIAAGRy&#10;cy9kb3ducmV2LnhtbFBLBQYAAAAABAAEAPUAAACMAwAAAAA=&#10;" path="m,l7150609,r,9144l,9144,,e" fillcolor="black" stroked="f" strokeweight="0">
                <v:stroke miterlimit="83231f" joinstyle="miter"/>
                <v:path arrowok="t" textboxrect="0,0,7150609,9144"/>
              </v:shape>
              <v:shape id="Shape 22990" o:spid="_x0000_s1029" style="position:absolute;left:7156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qxsUA&#10;AADeAAAADwAAAGRycy9kb3ducmV2LnhtbESPXWvCMBSG7wX/QziD3a3pythmNYoKAxkMtPPCy2Nz&#10;1pY1JzWJmv375ULw8uX94pktounFhZzvLCt4znIQxLXVHTcK9t8fT+8gfEDW2FsmBX/kYTEfj2ZY&#10;anvlHV2q0Ig0wr5EBW0IQymlr1sy6DM7ECfvxzqDIUnXSO3wmsZNL4s8f5UGO04PLQ60bqn+rc5G&#10;wXBq3OHk9YqP5+3nG+cbil8vSj0+xOUURKAY7uFbe6MVFMVkkgASTkIB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U2rGxQAAAN4AAAAPAAAAAAAAAAAAAAAAAJgCAABkcnMv&#10;ZG93bnJldi54bWxQSwUGAAAAAAQABAD1AAAAigMAAAAA&#10;" path="m,l9144,r,9144l,9144,,e" fillcolor="black" stroked="f" strokeweight="0">
                <v:stroke miterlimit="83231f" joinstyle="miter"/>
                <v:path arrowok="t" textboxrect="0,0,9144,9144"/>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D533C" w14:textId="77777777" w:rsidR="00647677" w:rsidRDefault="00647677">
    <w:pPr>
      <w:spacing w:line="259" w:lineRule="auto"/>
      <w:ind w:left="-1008" w:right="11231"/>
    </w:pPr>
    <w:r>
      <w:rPr>
        <w:rFonts w:ascii="Calibri" w:eastAsia="Calibri" w:hAnsi="Calibri" w:cs="Calibri"/>
        <w:noProof/>
        <w:sz w:val="22"/>
      </w:rPr>
      <mc:AlternateContent>
        <mc:Choice Requires="wpg">
          <w:drawing>
            <wp:anchor distT="0" distB="0" distL="114300" distR="114300" simplePos="0" relativeHeight="251667968" behindDoc="0" locked="0" layoutInCell="1" allowOverlap="1" wp14:anchorId="74E634A1" wp14:editId="3E7DEE4A">
              <wp:simplePos x="0" y="0"/>
              <wp:positionH relativeFrom="page">
                <wp:posOffset>304800</wp:posOffset>
              </wp:positionH>
              <wp:positionV relativeFrom="page">
                <wp:posOffset>9747503</wp:posOffset>
              </wp:positionV>
              <wp:extent cx="7162800" cy="6097"/>
              <wp:effectExtent l="0" t="0" r="0" b="0"/>
              <wp:wrapSquare wrapText="bothSides"/>
              <wp:docPr id="21883" name="Group 21883"/>
              <wp:cNvGraphicFramePr/>
              <a:graphic xmlns:a="http://schemas.openxmlformats.org/drawingml/2006/main">
                <a:graphicData uri="http://schemas.microsoft.com/office/word/2010/wordprocessingGroup">
                  <wpg:wgp>
                    <wpg:cNvGrpSpPr/>
                    <wpg:grpSpPr>
                      <a:xfrm>
                        <a:off x="0" y="0"/>
                        <a:ext cx="7162800" cy="6097"/>
                        <a:chOff x="0" y="0"/>
                        <a:chExt cx="7162800" cy="6097"/>
                      </a:xfrm>
                    </wpg:grpSpPr>
                    <wps:wsp>
                      <wps:cNvPr id="22982" name="Shape 229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83" name="Shape 22983"/>
                      <wps:cNvSpPr/>
                      <wps:spPr>
                        <a:xfrm>
                          <a:off x="6096" y="0"/>
                          <a:ext cx="7150609" cy="9144"/>
                        </a:xfrm>
                        <a:custGeom>
                          <a:avLst/>
                          <a:gdLst/>
                          <a:ahLst/>
                          <a:cxnLst/>
                          <a:rect l="0" t="0" r="0" b="0"/>
                          <a:pathLst>
                            <a:path w="7150609" h="9144">
                              <a:moveTo>
                                <a:pt x="0" y="0"/>
                              </a:moveTo>
                              <a:lnTo>
                                <a:pt x="7150609" y="0"/>
                              </a:lnTo>
                              <a:lnTo>
                                <a:pt x="7150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84" name="Shape 22984"/>
                      <wps:cNvSpPr/>
                      <wps:spPr>
                        <a:xfrm>
                          <a:off x="71567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4A4AD94" id="Group 21883" o:spid="_x0000_s1026" style="position:absolute;margin-left:24pt;margin-top:767.5pt;width:564pt;height:.5pt;z-index:251667968;mso-position-horizontal-relative:page;mso-position-vertical-relative:page" coordsize="716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fRBQMAAHgNAAAOAAAAZHJzL2Uyb0RvYy54bWzsV81O3DAQvlfqO0S5l/xAd5eILIfScqla&#10;VOgDGMf5kRzbss1m9+07HifeCBBsQSpSxR6yE3vm88znmbFzdr7tebRh2nRSlHF2lMYRE1RWnWjK&#10;+PfNt0+rODKWiIpwKVgZ75iJz9cfP5wNqmC5bCWvmI4ARJhiUGXcWquKJDG0ZT0xR1IxAZO11D2x&#10;8KqbpNJkAPSeJ3maLpJB6kppSZkxMHrhJ+M14tc1o/ZnXRtmI17G4JvFp8bnrXsm6zNSNJqotqOj&#10;G+QFXvSkE7BogLoglkR3unsA1XdUSyNre0Rln8i67ijDGCCaLL0XzaWWdwpjaYqhUYEmoPYeTy+G&#10;pT82VzrqqjLOs9XqOI4E6WGbcOXIDwFFg2oK0LzU6lpd6XGg8W8u6m2te/cP8URbJHcXyGVbG1EY&#10;XGaLfJXCHlCYW6SnS889bWGDHhjR9utTZsm0ZOI8C44MCpLI7Hkyr+PpuiWKIf3GRT/xlJ+u8okn&#10;VIlyHEJaUDOQZAoDfB3K0Gl2cuLpQQnwQpykoHfGXjKJNJPNd2NhGtKtmiTSThLdiknUkP9PZr4i&#10;1tk5KCdGQxl7L9pRcDO93LAbiTr23k6Bg/tZLuZaHmfKA1Ccpqd/hWBBbRbzpDH9e01IHUA7UA0r&#10;OywKggsPCQ0hw+CcVC5c9C4/CfShmhOLBd13FhoU73robvkyhQT2+8IFoLmE8zuMkt1x5mji4her&#10;oaiwFNyA0c3tF66jDXFtCH8ITrhqyTg64o6q6CriOPu64zxAZmj6GKT3bFR2dgw7YLBMvSUdvfFt&#10;EJoJBD01QyAlGOHKUthgL6CFo5uzaJ14K6sdtgUkBCrQdYx/VIqhZe1L8dj56ByAon2+FKEVLTCz&#10;xsNg368+pzD39gW5zEZHXl+TAerZspxrHlhyB6rtC8h1i/fKnLeJ/6oy4Szzl4l9ZZ78VWVCDi6W&#10;KcBM2Qq9abwVYK7hTWKWddMtZN7V34/K8STxR/NjJ+p7Qb7tUYl3WLje40aNnyLu+2H+DvL8g2n9&#10;BwAA//8DAFBLAwQUAAYACAAAACEAux8xo98AAAANAQAADwAAAGRycy9kb3ducmV2LnhtbExPwWrC&#10;QBS8F/oPyyv0VjepjZWYjYi0PUlBLRRva/aZBLNvQ3ZN4t/32Ut7mzczzJvJlqNtRI+drx0piCcR&#10;CKTCmZpKBV/796c5CB80Gd04QgVX9LDM7+8ynRo30Bb7XSgFh5BPtYIqhDaV0hcVWu0nrkVi7eQ6&#10;qwOfXSlNpwcOt418jqKZtLom/lDpFtcVFufdxSr4GPSwmsZv/eZ8Wl8P++TzexOjUo8P42oBIuAY&#10;/sxwq8/VIedOR3ch40Wj4GXOUwLzyTRhdHPErzNGx1+Okcwz+X9F/gMAAP//AwBQSwECLQAUAAYA&#10;CAAAACEAtoM4kv4AAADhAQAAEwAAAAAAAAAAAAAAAAAAAAAAW0NvbnRlbnRfVHlwZXNdLnhtbFBL&#10;AQItABQABgAIAAAAIQA4/SH/1gAAAJQBAAALAAAAAAAAAAAAAAAAAC8BAABfcmVscy8ucmVsc1BL&#10;AQItABQABgAIAAAAIQBtIvfRBQMAAHgNAAAOAAAAAAAAAAAAAAAAAC4CAABkcnMvZTJvRG9jLnht&#10;bFBLAQItABQABgAIAAAAIQC7HzGj3wAAAA0BAAAPAAAAAAAAAAAAAAAAAF8FAABkcnMvZG93bnJl&#10;di54bWxQSwUGAAAAAAQABADzAAAAawYAAAAA&#10;">
              <v:shape id="Shape 22982"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TH98YA&#10;AADeAAAADwAAAGRycy9kb3ducmV2LnhtbESPQWvCQBSE74X+h+UJ3urGIK2mbqQtCCIUbPTg8TX7&#10;TILZt3F3o+m/7wqFHoeZ+YZZrgbTiis531hWMJ0kIIhLqxuuFBz266c5CB+QNbaWScEPeVjljw9L&#10;zLS98Rddi1CJCGGfoYI6hC6T0pc1GfQT2xFH72SdwRClq6R2eItw08o0SZ6lwYbjQo0dfdRUnove&#10;KOgulTtevH7n7363feFkQ8PnTKnxaHh7BRFoCP/hv/ZGK0jTxTyF+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TH98YAAADeAAAADwAAAAAAAAAAAAAAAACYAgAAZHJz&#10;L2Rvd25yZXYueG1sUEsFBgAAAAAEAAQA9QAAAIsDAAAAAA==&#10;" path="m,l9144,r,9144l,9144,,e" fillcolor="black" stroked="f" strokeweight="0">
                <v:stroke miterlimit="83231f" joinstyle="miter"/>
                <v:path arrowok="t" textboxrect="0,0,9144,9144"/>
              </v:shape>
              <v:shape id="Shape 22983" o:spid="_x0000_s1028" style="position:absolute;left:60;width:71507;height:91;visibility:visible;mso-wrap-style:square;v-text-anchor:top" coordsize="7150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4YZ8gA&#10;AADeAAAADwAAAGRycy9kb3ducmV2LnhtbESP0WrCQBRE3wv9h+UWfJFmY2prmrqKWARBkWr7AZfs&#10;bZKavRuya4x/7wpCH4eZOcNM572pRUetqywrGEUxCOLc6ooLBT/fq+cUhPPIGmvLpOBCDuazx4cp&#10;ZtqeeU/dwRciQNhlqKD0vsmkdHlJBl1kG+Lg/drWoA+yLaRu8RzgppZJHL9JgxWHhRIbWpaUHw8n&#10;o2A82u1eF5Nu+Pm1XfHfhlx36XOlBk/94gOEp97/h+/ttVaQJO/pC9zuhCsgZ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ThhnyAAAAN4AAAAPAAAAAAAAAAAAAAAAAJgCAABk&#10;cnMvZG93bnJldi54bWxQSwUGAAAAAAQABAD1AAAAjQMAAAAA&#10;" path="m,l7150609,r,9144l,9144,,e" fillcolor="black" stroked="f" strokeweight="0">
                <v:stroke miterlimit="83231f" joinstyle="miter"/>
                <v:path arrowok="t" textboxrect="0,0,7150609,9144"/>
              </v:shape>
              <v:shape id="Shape 22984" o:spid="_x0000_s1029" style="position:absolute;left:7156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H6GMYA&#10;AADeAAAADwAAAGRycy9kb3ducmV2LnhtbESPQWvCQBSE7wX/w/KE3urGIK2mbkJbKEihoNGDx2f2&#10;NQlm38bdVdN/3xUKHoeZ+YZZFoPpxIWcby0rmE4SEMSV1S3XCnbbz6c5CB+QNXaWScEveSjy0cMS&#10;M22vvKFLGWoRIewzVNCE0GdS+qohg35ie+Lo/VhnMETpaqkdXiPcdDJNkmdpsOW40GBPHw1Vx/Js&#10;FPSn2u1PXr/z4bz+euFkRcP3TKnH8fD2CiLQEO7h//ZKK0jTxXwGtzvxCsj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H6GM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F4E27" w14:textId="77777777" w:rsidR="002637FB" w:rsidRDefault="002637FB">
      <w:r>
        <w:separator/>
      </w:r>
    </w:p>
  </w:footnote>
  <w:footnote w:type="continuationSeparator" w:id="0">
    <w:p w14:paraId="18A57131" w14:textId="77777777" w:rsidR="002637FB" w:rsidRDefault="00263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0"/>
      <w:tblpPr w:vertAnchor="page" w:horzAnchor="page" w:tblpX="898" w:tblpY="725"/>
      <w:tblOverlap w:val="never"/>
      <w:tblW w:w="10445" w:type="dxa"/>
      <w:tblInd w:w="0" w:type="dxa"/>
      <w:tblCellMar>
        <w:right w:w="25" w:type="dxa"/>
      </w:tblCellMar>
      <w:tblLook w:val="04A0" w:firstRow="1" w:lastRow="0" w:firstColumn="1" w:lastColumn="0" w:noHBand="0" w:noVBand="1"/>
    </w:tblPr>
    <w:tblGrid>
      <w:gridCol w:w="3442"/>
      <w:gridCol w:w="1708"/>
      <w:gridCol w:w="3063"/>
      <w:gridCol w:w="2232"/>
    </w:tblGrid>
    <w:tr w:rsidR="00647677" w14:paraId="707FB1BA" w14:textId="77777777">
      <w:trPr>
        <w:trHeight w:val="394"/>
      </w:trPr>
      <w:tc>
        <w:tcPr>
          <w:tcW w:w="3442" w:type="dxa"/>
          <w:vMerge w:val="restart"/>
          <w:tcBorders>
            <w:top w:val="single" w:sz="4" w:space="0" w:color="000000"/>
            <w:left w:val="single" w:sz="4" w:space="0" w:color="000000"/>
            <w:bottom w:val="single" w:sz="4" w:space="0" w:color="000000"/>
            <w:right w:val="single" w:sz="4" w:space="0" w:color="000000"/>
          </w:tcBorders>
        </w:tcPr>
        <w:p w14:paraId="112EE599" w14:textId="77777777" w:rsidR="00647677" w:rsidRDefault="00647677">
          <w:pPr>
            <w:tabs>
              <w:tab w:val="right" w:pos="3416"/>
            </w:tabs>
            <w:spacing w:line="259" w:lineRule="auto"/>
          </w:pPr>
          <w:r>
            <w:rPr>
              <w:noProof/>
            </w:rPr>
            <w:drawing>
              <wp:inline distT="0" distB="0" distL="0" distR="0" wp14:anchorId="6A43EE95" wp14:editId="4B24CC0E">
                <wp:extent cx="1831848" cy="460248"/>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18116" name="Picture 18116"/>
                        <pic:cNvPicPr/>
                      </pic:nvPicPr>
                      <pic:blipFill>
                        <a:blip r:embed="rId1"/>
                        <a:stretch>
                          <a:fillRect/>
                        </a:stretch>
                      </pic:blipFill>
                      <pic:spPr>
                        <a:xfrm>
                          <a:off x="0" y="0"/>
                          <a:ext cx="1831848" cy="460248"/>
                        </a:xfrm>
                        <a:prstGeom prst="rect">
                          <a:avLst/>
                        </a:prstGeom>
                      </pic:spPr>
                    </pic:pic>
                  </a:graphicData>
                </a:graphic>
              </wp:inline>
            </w:drawing>
          </w:r>
          <w:r>
            <w:rPr>
              <w:rFonts w:ascii="Times New Roman" w:eastAsia="Times New Roman" w:hAnsi="Times New Roman" w:cs="Times New Roman"/>
            </w:rPr>
            <w:tab/>
            <w:t xml:space="preserve">       </w:t>
          </w:r>
        </w:p>
      </w:tc>
      <w:tc>
        <w:tcPr>
          <w:tcW w:w="4771" w:type="dxa"/>
          <w:gridSpan w:val="2"/>
          <w:tcBorders>
            <w:top w:val="single" w:sz="4" w:space="0" w:color="000000"/>
            <w:left w:val="single" w:sz="4" w:space="0" w:color="000000"/>
            <w:bottom w:val="single" w:sz="4" w:space="0" w:color="000000"/>
            <w:right w:val="single" w:sz="4" w:space="0" w:color="000000"/>
          </w:tcBorders>
        </w:tcPr>
        <w:p w14:paraId="4F2AD0A2" w14:textId="77777777" w:rsidR="00647677" w:rsidRDefault="00647677">
          <w:pPr>
            <w:spacing w:line="259" w:lineRule="auto"/>
            <w:ind w:left="-24"/>
          </w:pPr>
          <w:r>
            <w:rPr>
              <w:rFonts w:ascii="Times New Roman" w:eastAsia="Times New Roman" w:hAnsi="Times New Roman" w:cs="Times New Roman"/>
              <w:sz w:val="30"/>
              <w:vertAlign w:val="superscript"/>
            </w:rPr>
            <w:t xml:space="preserve"> </w:t>
          </w:r>
          <w:r>
            <w:t xml:space="preserve">SECTION:  Administrative Manual </w:t>
          </w:r>
        </w:p>
      </w:tc>
      <w:tc>
        <w:tcPr>
          <w:tcW w:w="2232" w:type="dxa"/>
          <w:tcBorders>
            <w:top w:val="single" w:sz="4" w:space="0" w:color="000000"/>
            <w:left w:val="single" w:sz="4" w:space="0" w:color="000000"/>
            <w:bottom w:val="single" w:sz="4" w:space="0" w:color="000000"/>
            <w:right w:val="single" w:sz="4" w:space="0" w:color="000000"/>
          </w:tcBorders>
        </w:tcPr>
        <w:p w14:paraId="3892BD94" w14:textId="77777777" w:rsidR="00647677" w:rsidRDefault="00647677">
          <w:pPr>
            <w:spacing w:line="259" w:lineRule="auto"/>
            <w:ind w:left="106"/>
          </w:pPr>
          <w:r>
            <w:t xml:space="preserve">Page </w:t>
          </w:r>
          <w:r>
            <w:fldChar w:fldCharType="begin"/>
          </w:r>
          <w:r>
            <w:instrText xml:space="preserve"> PAGE   \* MERGEFORMAT </w:instrText>
          </w:r>
          <w:r>
            <w:fldChar w:fldCharType="separate"/>
          </w:r>
          <w:r>
            <w:t>2</w:t>
          </w:r>
          <w:r>
            <w:fldChar w:fldCharType="end"/>
          </w:r>
          <w:r>
            <w:t xml:space="preserve"> of </w:t>
          </w:r>
          <w:fldSimple w:instr=" NUMPAGES   \* MERGEFORMAT ">
            <w:r w:rsidR="004E338A">
              <w:rPr>
                <w:noProof/>
              </w:rPr>
              <w:t>1</w:t>
            </w:r>
          </w:fldSimple>
          <w:r>
            <w:t xml:space="preserve"> </w:t>
          </w:r>
        </w:p>
      </w:tc>
    </w:tr>
    <w:tr w:rsidR="00647677" w14:paraId="5D2EEE30" w14:textId="77777777">
      <w:trPr>
        <w:trHeight w:val="394"/>
      </w:trPr>
      <w:tc>
        <w:tcPr>
          <w:tcW w:w="0" w:type="auto"/>
          <w:vMerge/>
          <w:tcBorders>
            <w:top w:val="nil"/>
            <w:left w:val="single" w:sz="4" w:space="0" w:color="000000"/>
            <w:bottom w:val="single" w:sz="4" w:space="0" w:color="000000"/>
            <w:right w:val="single" w:sz="4" w:space="0" w:color="000000"/>
          </w:tcBorders>
        </w:tcPr>
        <w:p w14:paraId="6DD21A0A" w14:textId="77777777" w:rsidR="00647677" w:rsidRDefault="00647677">
          <w:pPr>
            <w:spacing w:after="160" w:line="259" w:lineRule="auto"/>
          </w:pPr>
        </w:p>
      </w:tc>
      <w:tc>
        <w:tcPr>
          <w:tcW w:w="4771" w:type="dxa"/>
          <w:gridSpan w:val="2"/>
          <w:tcBorders>
            <w:top w:val="single" w:sz="4" w:space="0" w:color="000000"/>
            <w:left w:val="single" w:sz="4" w:space="0" w:color="000000"/>
            <w:bottom w:val="single" w:sz="4" w:space="0" w:color="000000"/>
            <w:right w:val="single" w:sz="4" w:space="0" w:color="000000"/>
          </w:tcBorders>
        </w:tcPr>
        <w:p w14:paraId="303DDA02" w14:textId="77777777" w:rsidR="00647677" w:rsidRDefault="00647677">
          <w:pPr>
            <w:spacing w:line="259" w:lineRule="auto"/>
            <w:ind w:left="106"/>
          </w:pPr>
          <w:r>
            <w:t xml:space="preserve">NUMBER: </w:t>
          </w:r>
          <w:r>
            <w:rPr>
              <w:rFonts w:ascii="Times New Roman" w:eastAsia="Times New Roman" w:hAnsi="Times New Roman" w:cs="Times New Roman"/>
            </w:rPr>
            <w:t>QSP-ADM-MI-0011</w:t>
          </w:r>
          <w:r>
            <w:t xml:space="preserve"> </w:t>
          </w:r>
        </w:p>
      </w:tc>
      <w:tc>
        <w:tcPr>
          <w:tcW w:w="2232" w:type="dxa"/>
          <w:tcBorders>
            <w:top w:val="single" w:sz="4" w:space="0" w:color="000000"/>
            <w:left w:val="single" w:sz="4" w:space="0" w:color="000000"/>
            <w:bottom w:val="single" w:sz="4" w:space="0" w:color="000000"/>
            <w:right w:val="single" w:sz="4" w:space="0" w:color="000000"/>
          </w:tcBorders>
        </w:tcPr>
        <w:p w14:paraId="4FE1599D" w14:textId="77777777" w:rsidR="00647677" w:rsidRDefault="00647677">
          <w:pPr>
            <w:spacing w:line="259" w:lineRule="auto"/>
            <w:ind w:left="106"/>
          </w:pPr>
          <w:r>
            <w:rPr>
              <w:rFonts w:ascii="Times New Roman" w:eastAsia="Times New Roman" w:hAnsi="Times New Roman" w:cs="Times New Roman"/>
            </w:rPr>
            <w:t xml:space="preserve"> </w:t>
          </w:r>
        </w:p>
        <w:p w14:paraId="1337C28A" w14:textId="77777777" w:rsidR="00647677" w:rsidRDefault="00647677">
          <w:pPr>
            <w:spacing w:line="259" w:lineRule="auto"/>
            <w:ind w:left="106"/>
          </w:pPr>
          <w:r>
            <w:t xml:space="preserve">Revision Level: 0 </w:t>
          </w:r>
        </w:p>
      </w:tc>
    </w:tr>
    <w:tr w:rsidR="00647677" w14:paraId="472B1802" w14:textId="77777777">
      <w:trPr>
        <w:trHeight w:val="586"/>
      </w:trPr>
      <w:tc>
        <w:tcPr>
          <w:tcW w:w="3442" w:type="dxa"/>
          <w:tcBorders>
            <w:top w:val="single" w:sz="4" w:space="0" w:color="000000"/>
            <w:left w:val="single" w:sz="4" w:space="0" w:color="000000"/>
            <w:bottom w:val="single" w:sz="4" w:space="0" w:color="000000"/>
            <w:right w:val="single" w:sz="4" w:space="0" w:color="000000"/>
          </w:tcBorders>
          <w:vAlign w:val="center"/>
        </w:tcPr>
        <w:p w14:paraId="6C74A145" w14:textId="77777777" w:rsidR="00647677" w:rsidRDefault="00647677">
          <w:pPr>
            <w:spacing w:line="259" w:lineRule="auto"/>
            <w:ind w:left="110"/>
          </w:pPr>
          <w:r>
            <w:t xml:space="preserve">FORMULATED:   </w:t>
          </w:r>
        </w:p>
      </w:tc>
      <w:tc>
        <w:tcPr>
          <w:tcW w:w="7003" w:type="dxa"/>
          <w:gridSpan w:val="3"/>
          <w:tcBorders>
            <w:top w:val="single" w:sz="4" w:space="0" w:color="000000"/>
            <w:left w:val="single" w:sz="4" w:space="0" w:color="000000"/>
            <w:bottom w:val="single" w:sz="4" w:space="0" w:color="000000"/>
            <w:right w:val="single" w:sz="4" w:space="0" w:color="000000"/>
          </w:tcBorders>
          <w:vAlign w:val="center"/>
        </w:tcPr>
        <w:p w14:paraId="515BBB3E" w14:textId="77777777" w:rsidR="00647677" w:rsidRDefault="00647677">
          <w:pPr>
            <w:spacing w:line="259" w:lineRule="auto"/>
            <w:ind w:left="106"/>
          </w:pPr>
          <w:r>
            <w:t xml:space="preserve">TITLE:  Medical Financial Assistance Program  </w:t>
          </w:r>
        </w:p>
      </w:tc>
    </w:tr>
    <w:tr w:rsidR="00647677" w14:paraId="7C5DB1A6" w14:textId="77777777">
      <w:trPr>
        <w:trHeight w:val="586"/>
      </w:trPr>
      <w:tc>
        <w:tcPr>
          <w:tcW w:w="5150" w:type="dxa"/>
          <w:gridSpan w:val="2"/>
          <w:tcBorders>
            <w:top w:val="single" w:sz="4" w:space="0" w:color="000000"/>
            <w:left w:val="single" w:sz="4" w:space="0" w:color="000000"/>
            <w:bottom w:val="single" w:sz="4" w:space="0" w:color="000000"/>
            <w:right w:val="single" w:sz="4" w:space="0" w:color="000000"/>
          </w:tcBorders>
          <w:vAlign w:val="center"/>
        </w:tcPr>
        <w:p w14:paraId="5B44E070" w14:textId="77777777" w:rsidR="00647677" w:rsidRDefault="00647677">
          <w:pPr>
            <w:spacing w:line="259" w:lineRule="auto"/>
            <w:ind w:left="110"/>
          </w:pPr>
          <w:r>
            <w:t xml:space="preserve">REVISED: </w:t>
          </w:r>
        </w:p>
      </w:tc>
      <w:tc>
        <w:tcPr>
          <w:tcW w:w="5294" w:type="dxa"/>
          <w:gridSpan w:val="2"/>
          <w:tcBorders>
            <w:top w:val="single" w:sz="4" w:space="0" w:color="000000"/>
            <w:left w:val="single" w:sz="4" w:space="0" w:color="000000"/>
            <w:bottom w:val="single" w:sz="4" w:space="0" w:color="000000"/>
            <w:right w:val="single" w:sz="4" w:space="0" w:color="000000"/>
          </w:tcBorders>
        </w:tcPr>
        <w:p w14:paraId="7C630F1C" w14:textId="77777777" w:rsidR="00647677" w:rsidRDefault="00647677">
          <w:pPr>
            <w:spacing w:line="259" w:lineRule="auto"/>
            <w:ind w:left="106"/>
          </w:pPr>
          <w:r>
            <w:t xml:space="preserve">APPROVAL:   </w:t>
          </w:r>
        </w:p>
        <w:p w14:paraId="7F47B0FC" w14:textId="77777777" w:rsidR="00647677" w:rsidRDefault="00647677">
          <w:pPr>
            <w:spacing w:line="259" w:lineRule="auto"/>
            <w:ind w:left="106"/>
          </w:pPr>
          <w:r>
            <w:t xml:space="preserve">TITLE:          Chief Financial Officer or Designee </w:t>
          </w:r>
        </w:p>
      </w:tc>
    </w:tr>
  </w:tbl>
  <w:p w14:paraId="3175221E" w14:textId="77777777" w:rsidR="00647677" w:rsidRDefault="00647677">
    <w:pPr>
      <w:spacing w:line="259" w:lineRule="auto"/>
      <w:ind w:left="-1008" w:right="11231"/>
    </w:pPr>
    <w:r>
      <w:rPr>
        <w:rFonts w:ascii="Calibri" w:eastAsia="Calibri" w:hAnsi="Calibri" w:cs="Calibri"/>
        <w:noProof/>
        <w:sz w:val="22"/>
      </w:rPr>
      <mc:AlternateContent>
        <mc:Choice Requires="wpg">
          <w:drawing>
            <wp:anchor distT="0" distB="0" distL="114300" distR="114300" simplePos="0" relativeHeight="251660800" behindDoc="0" locked="0" layoutInCell="1" allowOverlap="1" wp14:anchorId="5DB50D93" wp14:editId="05D6AE1A">
              <wp:simplePos x="0" y="0"/>
              <wp:positionH relativeFrom="page">
                <wp:posOffset>304800</wp:posOffset>
              </wp:positionH>
              <wp:positionV relativeFrom="page">
                <wp:posOffset>304800</wp:posOffset>
              </wp:positionV>
              <wp:extent cx="7162800" cy="6096"/>
              <wp:effectExtent l="0" t="0" r="0" b="0"/>
              <wp:wrapSquare wrapText="bothSides"/>
              <wp:docPr id="22198" name="Group 22198"/>
              <wp:cNvGraphicFramePr/>
              <a:graphic xmlns:a="http://schemas.openxmlformats.org/drawingml/2006/main">
                <a:graphicData uri="http://schemas.microsoft.com/office/word/2010/wordprocessingGroup">
                  <wpg:wgp>
                    <wpg:cNvGrpSpPr/>
                    <wpg:grpSpPr>
                      <a:xfrm>
                        <a:off x="0" y="0"/>
                        <a:ext cx="7162800" cy="6096"/>
                        <a:chOff x="0" y="0"/>
                        <a:chExt cx="7162800" cy="6096"/>
                      </a:xfrm>
                    </wpg:grpSpPr>
                    <wps:wsp>
                      <wps:cNvPr id="22942" name="Shape 2294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43" name="Shape 22943"/>
                      <wps:cNvSpPr/>
                      <wps:spPr>
                        <a:xfrm>
                          <a:off x="6096" y="0"/>
                          <a:ext cx="7150609" cy="9144"/>
                        </a:xfrm>
                        <a:custGeom>
                          <a:avLst/>
                          <a:gdLst/>
                          <a:ahLst/>
                          <a:cxnLst/>
                          <a:rect l="0" t="0" r="0" b="0"/>
                          <a:pathLst>
                            <a:path w="7150609" h="9144">
                              <a:moveTo>
                                <a:pt x="0" y="0"/>
                              </a:moveTo>
                              <a:lnTo>
                                <a:pt x="7150609" y="0"/>
                              </a:lnTo>
                              <a:lnTo>
                                <a:pt x="7150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44" name="Shape 22944"/>
                      <wps:cNvSpPr/>
                      <wps:spPr>
                        <a:xfrm>
                          <a:off x="71567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11BD3F6" id="Group 22198" o:spid="_x0000_s1026" style="position:absolute;margin-left:24pt;margin-top:24pt;width:564pt;height:.5pt;z-index:251660800;mso-position-horizontal-relative:page;mso-position-vertical-relative:page" coordsize="716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a1PAwMAAHgNAAAOAAAAZHJzL2Uyb0RvYy54bWzsV81u2zAMvg/YOxi+r/5pljRGnR7WrZdh&#10;G9buAVRZ/gFkSZDUOHn7UZStGG1RpC2wAkNzcGiJpMhP/Cj5/GLX82jLtOmkKOPsJI0jJqisOtGU&#10;8Z+bb5/O4shYIirCpWBlvGcmvth8/HA+qILlspW8YjoCJ8IUgyrj1lpVJImhLeuJOZGKCZispe6J&#10;hVfdJJUmA3jveZKn6TIZpK6UlpQZA6OXfjLeoP+6ZtT+rGvDbMTLGGKz+NT4vHXPZHNOikYT1XZ0&#10;DIO8IIqedAIWDa4uiSXRne4euOo7qqWRtT2hsk9kXXeUYQ6QTZbey+ZKyzuFuTTF0KgAE0B7D6cX&#10;u6U/tr901FVlnOfZGjZLkB62CVeO/BBANKimAM0rra7VLz0ONP7NZb2rde/+IZ9oh+DuA7hsZyMK&#10;g6tsmZ+lsAcU5pbpeumxpy1s0AMj2n59yiyZlkxcZCGQQUERmQNO5nU4XbdEMYTfuOwDTutFPuGE&#10;KoCTG0JYUDOAZAoDeB2L0DpbLDw8KIG/kCcp6J2xV0wizGT73ViYhnKrJom0k0R3YhI11P+Tla+I&#10;dXbOlROjoYx9FO0ouJlebtmNRB17b6cgwMMsF3Mt72eqA1Ccpqd/hc6C2iznSWP695pQOuDtSDVk&#10;dlgUBJceAhpShsE5qFy47F19EuhDNScWCd13FhoU73robvkqhQL2+8IFeHMF53cYJbvnzMHExW9W&#10;A6mQCm7A6Ob2C9fRlrg2hD90TrhqyTg6+h1VMVT04+zrjvPgMkPTx1z6yEZlZ8ewAwbL1FvSMRrf&#10;BqGZQNJTMwRQghGuLIUN9gJaOIY5y9aJt7LaY1tAQICBrmP8IyqePqTi6bOoiK3IVdZ4GBz61ecU&#10;5t6ekKtsDOT1nAyupnQDQw709GSbax5JuSPVDgRy3eKdmfM28V8xE84yf5k4HJKLZzETanC5SsHN&#10;VK3Qm8ZbAdYa3iRmVTfdQuZd/f2oHE8SfzQ/dqK+E/Jtj0q8w8L1Hjdq/BRx3w/zd5DnH0ybvwAA&#10;AP//AwBQSwMEFAAGAAgAAAAhAMXrXyLeAAAACQEAAA8AAABkcnMvZG93bnJldi54bWxMj09Lw0AQ&#10;xe+C32EZwZvdxD+1jdmUUtRTEWwF6W2aTJPQ7GzIbpP02zsFQU/DvDe8+b10MdpG9dT52rGBeBKB&#10;Is5dUXNp4Gv7djcD5QNygY1jMnAmD4vs+irFpHADf1K/CaWSEPYJGqhCaBOtfV6RRT9xLbF4B9dZ&#10;DLJ2pS46HCTcNvo+iqbaYs3yocKWVhXlx83JGngfcFg+xK/9+nhYnXfbp4/vdUzG3N6MyxdQgcbw&#10;dwwXfEGHTJj27sSFV42Bx5lUCb/z4sfPU1H2oswj0Fmq/zfIfgAAAP//AwBQSwECLQAUAAYACAAA&#10;ACEAtoM4kv4AAADhAQAAEwAAAAAAAAAAAAAAAAAAAAAAW0NvbnRlbnRfVHlwZXNdLnhtbFBLAQIt&#10;ABQABgAIAAAAIQA4/SH/1gAAAJQBAAALAAAAAAAAAAAAAAAAAC8BAABfcmVscy8ucmVsc1BLAQIt&#10;ABQABgAIAAAAIQB7ya1PAwMAAHgNAAAOAAAAAAAAAAAAAAAAAC4CAABkcnMvZTJvRG9jLnhtbFBL&#10;AQItABQABgAIAAAAIQDF618i3gAAAAkBAAAPAAAAAAAAAAAAAAAAAF0FAABkcnMvZG93bnJldi54&#10;bWxQSwUGAAAAAAQABADzAAAAaAYAAAAA&#10;">
              <v:shape id="Shape 22942"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19bcYA&#10;AADeAAAADwAAAGRycy9kb3ducmV2LnhtbESPQWvCQBSE70L/w/KE3nRjELWpm1CFgggFTXvo8TX7&#10;moRm38bdVdN/3y0IHoeZ+YZZF4PpxIWcby0rmE0TEMSV1S3XCj7eXycrED4ga+wsk4Jf8lDkD6M1&#10;Ztpe+UiXMtQiQthnqKAJoc+k9FVDBv3U9sTR+7bOYIjS1VI7vEa46WSaJAtpsOW40GBP24aqn/Js&#10;FPSn2n2evN7w1/mwX3Kyo+FtrtTjeHh5BhFoCPfwrb3TCtL0aZ7C/514BWT+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619bcYAAADeAAAADwAAAAAAAAAAAAAAAACYAgAAZHJz&#10;L2Rvd25yZXYueG1sUEsFBgAAAAAEAAQA9QAAAIsDAAAAAA==&#10;" path="m,l9144,r,9144l,9144,,e" fillcolor="black" stroked="f" strokeweight="0">
                <v:stroke miterlimit="83231f" joinstyle="miter"/>
                <v:path arrowok="t" textboxrect="0,0,9144,9144"/>
              </v:shape>
              <v:shape id="Shape 22943" o:spid="_x0000_s1028" style="position:absolute;left:60;width:71507;height:91;visibility:visible;mso-wrap-style:square;v-text-anchor:top" coordsize="7150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ei/cgA&#10;AADeAAAADwAAAGRycy9kb3ducmV2LnhtbESP0WrCQBRE3wX/YblCX0qzMdrapllFWgRBkWr7AZfs&#10;bRLN3g3ZbYx/7woFH4eZOcNki97UoqPWVZYVjKMYBHFudcWFgp/v1dMrCOeRNdaWScGFHCzmw0GG&#10;qbZn3lN38IUIEHYpKii9b1IpXV6SQRfZhjh4v7Y16INsC6lbPAe4qWUSxy/SYMVhocSGPkrKT4c/&#10;o2A63u2el7Pu8fNru+Ljhlx36XOlHkb98h2Ep97fw//ttVaQJG/TCdzuhCsg5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96L9yAAAAN4AAAAPAAAAAAAAAAAAAAAAAJgCAABk&#10;cnMvZG93bnJldi54bWxQSwUGAAAAAAQABAD1AAAAjQMAAAAA&#10;" path="m,l7150609,r,9144l,9144,,e" fillcolor="black" stroked="f" strokeweight="0">
                <v:stroke miterlimit="83231f" joinstyle="miter"/>
                <v:path arrowok="t" textboxrect="0,0,7150609,9144"/>
              </v:shape>
              <v:shape id="Shape 22944" o:spid="_x0000_s1029" style="position:absolute;left:7156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hAgsYA&#10;AADeAAAADwAAAGRycy9kb3ducmV2LnhtbESPQWvCQBSE70L/w/KE3urGEGpNXUMVClIoWNuDx9fs&#10;Mwlm3ya7q8Z/7xYKHoeZ+YZZFINpxZmcbywrmE4SEMSl1Q1XCn6+359eQPiArLG1TAqu5KFYPowW&#10;mGt74S8670IlIoR9jgrqELpcSl/WZNBPbEccvYN1BkOUrpLa4SXCTSvTJHmWBhuOCzV2tK6pPO5O&#10;RkHXV27fe73i39P2Y8bJhobPTKnH8fD2CiLQEO7h//ZGK0jTeZbB3514Be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hAgs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p>
  <w:p w14:paraId="75AAB9A1" w14:textId="77777777" w:rsidR="00647677" w:rsidRDefault="00647677">
    <w:r>
      <w:rPr>
        <w:rFonts w:ascii="Calibri" w:eastAsia="Calibri" w:hAnsi="Calibri" w:cs="Calibri"/>
        <w:noProof/>
        <w:sz w:val="22"/>
      </w:rPr>
      <mc:AlternateContent>
        <mc:Choice Requires="wpg">
          <w:drawing>
            <wp:anchor distT="0" distB="0" distL="114300" distR="114300" simplePos="0" relativeHeight="251661824" behindDoc="1" locked="0" layoutInCell="1" allowOverlap="1" wp14:anchorId="17E1CBED" wp14:editId="4C590A94">
              <wp:simplePos x="0" y="0"/>
              <wp:positionH relativeFrom="page">
                <wp:posOffset>304800</wp:posOffset>
              </wp:positionH>
              <wp:positionV relativeFrom="page">
                <wp:posOffset>310896</wp:posOffset>
              </wp:positionV>
              <wp:extent cx="7162800" cy="9436608"/>
              <wp:effectExtent l="0" t="0" r="0" b="0"/>
              <wp:wrapNone/>
              <wp:docPr id="22202" name="Group 22202"/>
              <wp:cNvGraphicFramePr/>
              <a:graphic xmlns:a="http://schemas.openxmlformats.org/drawingml/2006/main">
                <a:graphicData uri="http://schemas.microsoft.com/office/word/2010/wordprocessingGroup">
                  <wpg:wgp>
                    <wpg:cNvGrpSpPr/>
                    <wpg:grpSpPr>
                      <a:xfrm>
                        <a:off x="0" y="0"/>
                        <a:ext cx="7162800" cy="9436608"/>
                        <a:chOff x="0" y="0"/>
                        <a:chExt cx="7162800" cy="9436608"/>
                      </a:xfrm>
                    </wpg:grpSpPr>
                    <wps:wsp>
                      <wps:cNvPr id="22948" name="Shape 22948"/>
                      <wps:cNvSpPr/>
                      <wps:spPr>
                        <a:xfrm>
                          <a:off x="0" y="0"/>
                          <a:ext cx="9144" cy="9436608"/>
                        </a:xfrm>
                        <a:custGeom>
                          <a:avLst/>
                          <a:gdLst/>
                          <a:ahLst/>
                          <a:cxnLst/>
                          <a:rect l="0" t="0" r="0" b="0"/>
                          <a:pathLst>
                            <a:path w="9144" h="9436608">
                              <a:moveTo>
                                <a:pt x="0" y="0"/>
                              </a:moveTo>
                              <a:lnTo>
                                <a:pt x="9144" y="0"/>
                              </a:lnTo>
                              <a:lnTo>
                                <a:pt x="9144" y="9436608"/>
                              </a:lnTo>
                              <a:lnTo>
                                <a:pt x="0" y="94366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49" name="Shape 22949"/>
                      <wps:cNvSpPr/>
                      <wps:spPr>
                        <a:xfrm>
                          <a:off x="7156704" y="0"/>
                          <a:ext cx="9144" cy="9436608"/>
                        </a:xfrm>
                        <a:custGeom>
                          <a:avLst/>
                          <a:gdLst/>
                          <a:ahLst/>
                          <a:cxnLst/>
                          <a:rect l="0" t="0" r="0" b="0"/>
                          <a:pathLst>
                            <a:path w="9144" h="9436608">
                              <a:moveTo>
                                <a:pt x="0" y="0"/>
                              </a:moveTo>
                              <a:lnTo>
                                <a:pt x="9144" y="0"/>
                              </a:lnTo>
                              <a:lnTo>
                                <a:pt x="9144" y="9436608"/>
                              </a:lnTo>
                              <a:lnTo>
                                <a:pt x="0" y="94366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AF823D8" id="Group 22202" o:spid="_x0000_s1026" style="position:absolute;margin-left:24pt;margin-top:24.5pt;width:564pt;height:743.05pt;z-index:-251654656;mso-position-horizontal-relative:page;mso-position-vertical-relative:page" coordsize="71628,94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FTuwIAAPwJAAAOAAAAZHJzL2Uyb0RvYy54bWzsVs2O0zAQviPxDlbuNGko/Yna7oGFXhCs&#10;2OUBXMf5kRzbst2mfXvGk8TttsDCIiEhbQ/JxJ4Zz3wz39TLm0MjyJ4bWyu5isajJCJcMpXXslxF&#10;3x4+vplHxDoqcyqU5KvoyG10s379atnqjKeqUiLnhoATabNWr6LKOZ3FsWUVb6gdKc0lbBbKNNTB&#10;pynj3NAWvDciTpNkGrfK5Nooxq2F1dtuM1qj/6LgzH0pCssdEasIYnP4NPjc+me8XtKsNFRXNevD&#10;oM+IoqG1hEODq1vqKNmZ+spVUzOjrCrciKkmVkVRM445QDbj5CKbjVE7jbmUWVvqABNAe4HTs92y&#10;z/s7Q+p8FaVpmqQRkbSBMuHJpFsCiFpdZqC5Mfpe35l+oey+fNaHwjT+DfmQA4J7DODygyMMFmfj&#10;aTpPoAYM9haTt9NpMu/gZxXU6MqOVR+esIyHg2MfXwin1dBK9oSW/Tu07iuqORbBegwCWosJtHaH&#10;FqoAWn4JwUHNAJXNLKD2uzgtxpPJFUghVZqxnXUbrhBvuv9kXdfC+SDRapDYQQ6iASL8kgKaOm/n&#10;g/QiaaFGGEh1KpbfbNSePyhUcxclgxhPu0Kea3Wuhp4AxWF7eGt0FtTO2uOnytBJjxvpCU3ketAB&#10;wee5XvYC5g7yObpCehh8x1KYTIWgDine1A5GlqgbmHfpLIGWhgqgY3j55uuqjZI7Cu7BEvIrL4Bm&#10;SA6/YE25fS8M2VM/mPCHzqnQFe1Xe7+9an8G+PH2RS1EcDlG0x+57CLrlb0dx5kYLJPOkvXRdIMR&#10;xgskPYxHyCwY4clKumAvYahjmGfZenGr8iMOCgQE2OhnyD+i5eKalos/ouVs/G46S4CEQ8MCAv0o&#10;eiHnaRwMXd8R/TGTX8gZKPJfkBP/QeGKgUOmvw75O8z5N06306Vt/R0AAP//AwBQSwMEFAAGAAgA&#10;AAAhAHzLW8zfAAAACwEAAA8AAABkcnMvZG93bnJldi54bWxMT8FqwkAUvBf6D8sr9FY3Wxtr02xE&#10;pO1JhGpBvD2TZxLM7obsmsS/7/PUnmYeM8ybSRejaURPna+d1aAmEQiyuStqW2r42X0+zUH4gLbA&#10;xlnScCUPi+z+LsWkcIP9pn4bSsEh1ieooQqhTaT0eUUG/cS1ZFk7uc5g4LMrZdHhwOGmkc9RNJMG&#10;a8sfKmxpVVF+3l6Mhq8Bh+VUffTr82l1PezizX6tSOvHh3H5DiLQGP7McKvP1SHjTkd3sYUXjYaX&#10;OU8JjG+MN129zpgdmcXTWIHMUvl/Q/YLAAD//wMAUEsBAi0AFAAGAAgAAAAhALaDOJL+AAAA4QEA&#10;ABMAAAAAAAAAAAAAAAAAAAAAAFtDb250ZW50X1R5cGVzXS54bWxQSwECLQAUAAYACAAAACEAOP0h&#10;/9YAAACUAQAACwAAAAAAAAAAAAAAAAAvAQAAX3JlbHMvLnJlbHNQSwECLQAUAAYACAAAACEAPmtx&#10;U7sCAAD8CQAADgAAAAAAAAAAAAAAAAAuAgAAZHJzL2Uyb0RvYy54bWxQSwECLQAUAAYACAAAACEA&#10;fMtbzN8AAAALAQAADwAAAAAAAAAAAAAAAAAVBQAAZHJzL2Rvd25yZXYueG1sUEsFBgAAAAAEAAQA&#10;8wAAACEGAAAAAA==&#10;">
              <v:shape id="Shape 22948" o:spid="_x0000_s1027" style="position:absolute;width:91;height:94366;visibility:visible;mso-wrap-style:square;v-text-anchor:top" coordsize="9144,9436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hkMMA&#10;AADeAAAADwAAAGRycy9kb3ducmV2LnhtbERPTYvCMBC9C/sfwix409Si4tamsugK6s2uB49DM7Zl&#10;m0lpslr99eYgeHy873TVm0ZcqXO1ZQWTcQSCuLC65lLB6Xc7WoBwHlljY5kU3MnBKvsYpJhoe+Mj&#10;XXNfihDCLkEFlfdtIqUrKjLoxrYlDtzFdgZ9gF0pdYe3EG4aGUfRXBqsOTRU2NK6ouIv/zcKzicz&#10;Lw44aR4/s+1jscn38e48U2r42X8vQXjq/Vv8cu+0gjj+moa94U64AjJ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hkMMAAADeAAAADwAAAAAAAAAAAAAAAACYAgAAZHJzL2Rv&#10;d25yZXYueG1sUEsFBgAAAAAEAAQA9QAAAIgDAAAAAA==&#10;" path="m,l9144,r,9436608l,9436608,,e" fillcolor="black" stroked="f" strokeweight="0">
                <v:stroke miterlimit="83231f" joinstyle="miter"/>
                <v:path arrowok="t" textboxrect="0,0,9144,9436608"/>
              </v:shape>
              <v:shape id="Shape 22949" o:spid="_x0000_s1028" style="position:absolute;left:71567;width:91;height:94366;visibility:visible;mso-wrap-style:square;v-text-anchor:top" coordsize="9144,9436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MEC8YA&#10;AADeAAAADwAAAGRycy9kb3ducmV2LnhtbESPQYvCMBSE78L+h/AEb5paVGzXKIuuoN6268Hjo3nb&#10;FpuX0mS1+uuNIHgcZuYbZrHqTC0u1LrKsoLxKAJBnFtdcaHg+LsdzkE4j6yxtkwKbuRgtfzoLTDV&#10;9so/dMl8IQKEXYoKSu+bVEqXl2TQjWxDHLw/2xr0QbaF1C1eA9zUMo6imTRYcVgosaF1Sfk5+zcK&#10;Tkczyw84ru/f0+19vsn28e40VWrQ774+QXjq/Dv8au+0gjhOJgk874QrIJ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MEC8YAAADeAAAADwAAAAAAAAAAAAAAAACYAgAAZHJz&#10;L2Rvd25yZXYueG1sUEsFBgAAAAAEAAQA9QAAAIsDAAAAAA==&#10;" path="m,l9144,r,9436608l,9436608,,e" fillcolor="black" stroked="f" strokeweight="0">
                <v:stroke miterlimit="83231f" joinstyle="miter"/>
                <v:path arrowok="t" textboxrect="0,0,9144,9436608"/>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2"/>
      <w:gridCol w:w="1663"/>
      <w:gridCol w:w="2954"/>
      <w:gridCol w:w="2174"/>
    </w:tblGrid>
    <w:tr w:rsidR="00E66A60" w:rsidRPr="00FE2F76" w14:paraId="6E5584BB" w14:textId="77777777" w:rsidTr="00D26435">
      <w:trPr>
        <w:trHeight w:val="383"/>
      </w:trPr>
      <w:tc>
        <w:tcPr>
          <w:tcW w:w="3438" w:type="dxa"/>
          <w:vMerge w:val="restart"/>
        </w:tcPr>
        <w:p w14:paraId="14CAECBB" w14:textId="77777777" w:rsidR="00E66A60" w:rsidRPr="0044679B" w:rsidRDefault="00B37C7B" w:rsidP="00E66A60">
          <w:r>
            <w:rPr>
              <w:rFonts w:ascii="Arial" w:hAnsi="Arial" w:cs="Arial"/>
              <w:noProof/>
              <w:sz w:val="20"/>
              <w:szCs w:val="20"/>
            </w:rPr>
            <w:object w:dxaOrig="1440" w:dyaOrig="1440" w14:anchorId="6A3E17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3.75pt;margin-top:0;width:143.95pt;height:36.05pt;z-index:-251646464" o:preferrelative="f" wrapcoords="-100 0 -100 21150 21600 21150 21600 0 -100 0">
                <v:imagedata r:id="rId1" o:title=""/>
                <o:lock v:ext="edit" aspectratio="f"/>
                <w10:wrap type="tight"/>
              </v:shape>
              <o:OLEObject Type="Embed" ProgID="Word.Picture.8" ShapeID="_x0000_s2053" DrawAspect="Content" ObjectID="_1655120812" r:id="rId2"/>
            </w:object>
          </w:r>
        </w:p>
      </w:tc>
      <w:tc>
        <w:tcPr>
          <w:tcW w:w="4770" w:type="dxa"/>
          <w:gridSpan w:val="2"/>
          <w:vAlign w:val="center"/>
        </w:tcPr>
        <w:p w14:paraId="47E88BBD" w14:textId="77777777" w:rsidR="00E66A60" w:rsidRPr="00FE2F76" w:rsidRDefault="00E66A60" w:rsidP="00E66A60">
          <w:pPr>
            <w:pStyle w:val="Header"/>
            <w:rPr>
              <w:rFonts w:ascii="Arial" w:hAnsi="Arial" w:cs="Arial"/>
              <w:sz w:val="20"/>
              <w:szCs w:val="20"/>
            </w:rPr>
          </w:pPr>
          <w:r w:rsidRPr="00FE2F76">
            <w:rPr>
              <w:rFonts w:ascii="Arial" w:hAnsi="Arial" w:cs="Arial"/>
              <w:sz w:val="20"/>
              <w:szCs w:val="20"/>
            </w:rPr>
            <w:t>SECTION:</w:t>
          </w:r>
          <w:r>
            <w:rPr>
              <w:rFonts w:ascii="Arial" w:hAnsi="Arial" w:cs="Arial"/>
              <w:sz w:val="20"/>
              <w:szCs w:val="20"/>
            </w:rPr>
            <w:t xml:space="preserve">  Administrative Manual</w:t>
          </w:r>
        </w:p>
      </w:tc>
      <w:tc>
        <w:tcPr>
          <w:tcW w:w="2232" w:type="dxa"/>
          <w:shd w:val="clear" w:color="auto" w:fill="auto"/>
          <w:vAlign w:val="center"/>
        </w:tcPr>
        <w:p w14:paraId="3F45A847" w14:textId="77777777" w:rsidR="00E66A60" w:rsidRPr="00FE2F76" w:rsidRDefault="00E66A60" w:rsidP="00E66A60">
          <w:pPr>
            <w:pStyle w:val="Header"/>
            <w:rPr>
              <w:rFonts w:ascii="Arial" w:hAnsi="Arial" w:cs="Arial"/>
              <w:sz w:val="20"/>
              <w:szCs w:val="20"/>
            </w:rPr>
          </w:pPr>
          <w:r w:rsidRPr="00FE2F76">
            <w:rPr>
              <w:rFonts w:ascii="Arial" w:hAnsi="Arial" w:cs="Arial"/>
              <w:sz w:val="20"/>
              <w:szCs w:val="20"/>
            </w:rPr>
            <w:t xml:space="preserve">Page </w:t>
          </w:r>
          <w:r w:rsidRPr="00FE2F76">
            <w:rPr>
              <w:rStyle w:val="PageNumber"/>
              <w:rFonts w:ascii="Arial" w:hAnsi="Arial" w:cs="Arial"/>
              <w:sz w:val="20"/>
              <w:szCs w:val="20"/>
            </w:rPr>
            <w:fldChar w:fldCharType="begin"/>
          </w:r>
          <w:r w:rsidRPr="00FE2F76">
            <w:rPr>
              <w:rStyle w:val="PageNumber"/>
              <w:rFonts w:ascii="Arial" w:hAnsi="Arial" w:cs="Arial"/>
              <w:sz w:val="20"/>
              <w:szCs w:val="20"/>
            </w:rPr>
            <w:instrText xml:space="preserve"> PAGE </w:instrText>
          </w:r>
          <w:r w:rsidRPr="00FE2F76">
            <w:rPr>
              <w:rStyle w:val="PageNumber"/>
              <w:rFonts w:ascii="Arial" w:hAnsi="Arial" w:cs="Arial"/>
              <w:sz w:val="20"/>
              <w:szCs w:val="20"/>
            </w:rPr>
            <w:fldChar w:fldCharType="separate"/>
          </w:r>
          <w:r w:rsidR="004E338A">
            <w:rPr>
              <w:rStyle w:val="PageNumber"/>
              <w:rFonts w:ascii="Arial" w:hAnsi="Arial" w:cs="Arial"/>
              <w:noProof/>
              <w:sz w:val="20"/>
              <w:szCs w:val="20"/>
            </w:rPr>
            <w:t>9</w:t>
          </w:r>
          <w:r w:rsidRPr="00FE2F76">
            <w:rPr>
              <w:rStyle w:val="PageNumber"/>
              <w:rFonts w:ascii="Arial" w:hAnsi="Arial" w:cs="Arial"/>
              <w:sz w:val="20"/>
              <w:szCs w:val="20"/>
            </w:rPr>
            <w:fldChar w:fldCharType="end"/>
          </w:r>
          <w:r w:rsidRPr="00FE2F76">
            <w:rPr>
              <w:rStyle w:val="PageNumber"/>
              <w:rFonts w:ascii="Arial" w:hAnsi="Arial" w:cs="Arial"/>
              <w:sz w:val="20"/>
              <w:szCs w:val="20"/>
            </w:rPr>
            <w:t xml:space="preserve"> of </w:t>
          </w:r>
          <w:r w:rsidRPr="00FE2F76">
            <w:rPr>
              <w:rStyle w:val="PageNumber"/>
              <w:rFonts w:ascii="Arial" w:hAnsi="Arial" w:cs="Arial"/>
              <w:sz w:val="20"/>
              <w:szCs w:val="20"/>
            </w:rPr>
            <w:fldChar w:fldCharType="begin"/>
          </w:r>
          <w:r w:rsidRPr="00FE2F76">
            <w:rPr>
              <w:rStyle w:val="PageNumber"/>
              <w:rFonts w:ascii="Arial" w:hAnsi="Arial" w:cs="Arial"/>
              <w:sz w:val="20"/>
              <w:szCs w:val="20"/>
            </w:rPr>
            <w:instrText xml:space="preserve"> NUMPAGES </w:instrText>
          </w:r>
          <w:r w:rsidRPr="00FE2F76">
            <w:rPr>
              <w:rStyle w:val="PageNumber"/>
              <w:rFonts w:ascii="Arial" w:hAnsi="Arial" w:cs="Arial"/>
              <w:sz w:val="20"/>
              <w:szCs w:val="20"/>
            </w:rPr>
            <w:fldChar w:fldCharType="separate"/>
          </w:r>
          <w:r w:rsidR="004E338A">
            <w:rPr>
              <w:rStyle w:val="PageNumber"/>
              <w:rFonts w:ascii="Arial" w:hAnsi="Arial" w:cs="Arial"/>
              <w:noProof/>
              <w:sz w:val="20"/>
              <w:szCs w:val="20"/>
            </w:rPr>
            <w:t>10</w:t>
          </w:r>
          <w:r w:rsidRPr="00FE2F76">
            <w:rPr>
              <w:rStyle w:val="PageNumber"/>
              <w:rFonts w:ascii="Arial" w:hAnsi="Arial" w:cs="Arial"/>
              <w:sz w:val="20"/>
              <w:szCs w:val="20"/>
            </w:rPr>
            <w:fldChar w:fldCharType="end"/>
          </w:r>
        </w:p>
      </w:tc>
    </w:tr>
    <w:tr w:rsidR="00E66A60" w:rsidRPr="00FE2F76" w14:paraId="5F2D514F" w14:textId="77777777" w:rsidTr="00D26435">
      <w:trPr>
        <w:trHeight w:val="323"/>
      </w:trPr>
      <w:tc>
        <w:tcPr>
          <w:tcW w:w="3438" w:type="dxa"/>
          <w:vMerge/>
        </w:tcPr>
        <w:p w14:paraId="61D1EB13" w14:textId="77777777" w:rsidR="00E66A60" w:rsidRPr="00FE2F76" w:rsidRDefault="00E66A60" w:rsidP="00E66A60">
          <w:pPr>
            <w:pStyle w:val="Header"/>
            <w:rPr>
              <w:rFonts w:ascii="Arial" w:hAnsi="Arial" w:cs="Arial"/>
              <w:sz w:val="20"/>
              <w:szCs w:val="20"/>
            </w:rPr>
          </w:pPr>
        </w:p>
      </w:tc>
      <w:tc>
        <w:tcPr>
          <w:tcW w:w="4770" w:type="dxa"/>
          <w:gridSpan w:val="2"/>
          <w:vAlign w:val="center"/>
        </w:tcPr>
        <w:p w14:paraId="4D341C88" w14:textId="77777777" w:rsidR="00E66A60" w:rsidRPr="00FE2F76" w:rsidRDefault="00E66A60" w:rsidP="00E66A60">
          <w:pPr>
            <w:pStyle w:val="Header"/>
            <w:rPr>
              <w:rFonts w:ascii="Arial" w:hAnsi="Arial" w:cs="Arial"/>
              <w:sz w:val="20"/>
              <w:szCs w:val="20"/>
            </w:rPr>
          </w:pPr>
          <w:r w:rsidRPr="00FE2F76">
            <w:rPr>
              <w:rFonts w:ascii="Arial" w:hAnsi="Arial" w:cs="Arial"/>
              <w:sz w:val="20"/>
              <w:szCs w:val="20"/>
            </w:rPr>
            <w:t>NUMBER:</w:t>
          </w:r>
          <w:r>
            <w:rPr>
              <w:rFonts w:ascii="Arial" w:hAnsi="Arial" w:cs="Arial"/>
              <w:sz w:val="20"/>
              <w:szCs w:val="20"/>
            </w:rPr>
            <w:t xml:space="preserve"> QSP-ADM-MI-0011</w:t>
          </w:r>
        </w:p>
      </w:tc>
      <w:tc>
        <w:tcPr>
          <w:tcW w:w="2232" w:type="dxa"/>
          <w:shd w:val="clear" w:color="auto" w:fill="auto"/>
          <w:vAlign w:val="center"/>
        </w:tcPr>
        <w:p w14:paraId="63376512" w14:textId="01D736DE" w:rsidR="00E66A60" w:rsidRPr="00FE2F76" w:rsidRDefault="00E66A60" w:rsidP="00E66A60">
          <w:pPr>
            <w:pStyle w:val="Header"/>
            <w:rPr>
              <w:rFonts w:ascii="Arial" w:hAnsi="Arial" w:cs="Arial"/>
              <w:sz w:val="20"/>
              <w:szCs w:val="20"/>
            </w:rPr>
          </w:pPr>
          <w:r w:rsidRPr="00FE2F76">
            <w:rPr>
              <w:rFonts w:ascii="Arial" w:hAnsi="Arial" w:cs="Arial"/>
              <w:sz w:val="20"/>
              <w:szCs w:val="20"/>
            </w:rPr>
            <w:t>Revision Level:</w:t>
          </w:r>
          <w:r>
            <w:rPr>
              <w:rFonts w:ascii="Arial" w:hAnsi="Arial" w:cs="Arial"/>
              <w:sz w:val="20"/>
              <w:szCs w:val="20"/>
            </w:rPr>
            <w:t xml:space="preserve"> </w:t>
          </w:r>
          <w:r w:rsidR="00B37C7B">
            <w:rPr>
              <w:rFonts w:ascii="Arial" w:hAnsi="Arial" w:cs="Arial"/>
              <w:sz w:val="20"/>
              <w:szCs w:val="20"/>
            </w:rPr>
            <w:t>2</w:t>
          </w:r>
          <w:bookmarkStart w:id="0" w:name="_GoBack"/>
          <w:bookmarkEnd w:id="0"/>
        </w:p>
      </w:tc>
    </w:tr>
    <w:tr w:rsidR="00E66A60" w:rsidRPr="00FE2F76" w14:paraId="1A418C6F" w14:textId="77777777" w:rsidTr="00D26435">
      <w:trPr>
        <w:trHeight w:val="576"/>
      </w:trPr>
      <w:tc>
        <w:tcPr>
          <w:tcW w:w="3438" w:type="dxa"/>
          <w:shd w:val="clear" w:color="auto" w:fill="auto"/>
          <w:vAlign w:val="center"/>
        </w:tcPr>
        <w:p w14:paraId="68952182" w14:textId="77777777" w:rsidR="00E66A60" w:rsidRPr="00FE2F76" w:rsidRDefault="00E66A60" w:rsidP="00E66A60">
          <w:pPr>
            <w:pStyle w:val="Header"/>
            <w:rPr>
              <w:rFonts w:ascii="Arial" w:hAnsi="Arial" w:cs="Arial"/>
              <w:sz w:val="20"/>
              <w:szCs w:val="20"/>
            </w:rPr>
          </w:pPr>
          <w:r w:rsidRPr="00FE2F76">
            <w:rPr>
              <w:rFonts w:ascii="Arial" w:hAnsi="Arial" w:cs="Arial"/>
              <w:sz w:val="20"/>
              <w:szCs w:val="20"/>
            </w:rPr>
            <w:t xml:space="preserve">FORMULATED:  </w:t>
          </w:r>
          <w:r>
            <w:rPr>
              <w:rFonts w:ascii="Arial" w:hAnsi="Arial" w:cs="Arial"/>
              <w:sz w:val="20"/>
              <w:szCs w:val="20"/>
            </w:rPr>
            <w:t>10/01/2016</w:t>
          </w:r>
        </w:p>
      </w:tc>
      <w:tc>
        <w:tcPr>
          <w:tcW w:w="7002" w:type="dxa"/>
          <w:gridSpan w:val="3"/>
          <w:tcBorders>
            <w:bottom w:val="single" w:sz="4" w:space="0" w:color="auto"/>
          </w:tcBorders>
          <w:shd w:val="clear" w:color="auto" w:fill="auto"/>
          <w:vAlign w:val="center"/>
        </w:tcPr>
        <w:p w14:paraId="3C3361F3" w14:textId="77777777" w:rsidR="00E66A60" w:rsidRPr="00FE2F76" w:rsidRDefault="00E66A60" w:rsidP="00E66A60">
          <w:pPr>
            <w:pStyle w:val="Header"/>
            <w:rPr>
              <w:rFonts w:ascii="Arial" w:hAnsi="Arial" w:cs="Arial"/>
              <w:sz w:val="20"/>
              <w:szCs w:val="20"/>
            </w:rPr>
          </w:pPr>
          <w:r>
            <w:rPr>
              <w:rFonts w:ascii="Arial" w:hAnsi="Arial" w:cs="Arial"/>
              <w:sz w:val="20"/>
              <w:szCs w:val="20"/>
            </w:rPr>
            <w:t xml:space="preserve">TITLE:  Medical Financial Assistance Program </w:t>
          </w:r>
        </w:p>
      </w:tc>
    </w:tr>
    <w:tr w:rsidR="00E66A60" w:rsidRPr="00FE2F76" w14:paraId="5660D2E8" w14:textId="77777777" w:rsidTr="00D26435">
      <w:trPr>
        <w:trHeight w:val="576"/>
      </w:trPr>
      <w:tc>
        <w:tcPr>
          <w:tcW w:w="5148" w:type="dxa"/>
          <w:gridSpan w:val="2"/>
          <w:shd w:val="clear" w:color="auto" w:fill="auto"/>
          <w:vAlign w:val="center"/>
        </w:tcPr>
        <w:p w14:paraId="5FB53A0A" w14:textId="5728DBD0" w:rsidR="00E66A60" w:rsidRPr="00FE2F76" w:rsidRDefault="00E66A60" w:rsidP="00E66A60">
          <w:pPr>
            <w:pStyle w:val="Header"/>
            <w:rPr>
              <w:rFonts w:ascii="Arial" w:hAnsi="Arial" w:cs="Arial"/>
              <w:sz w:val="20"/>
              <w:szCs w:val="20"/>
            </w:rPr>
          </w:pPr>
          <w:r w:rsidRPr="00FE2F76">
            <w:rPr>
              <w:rFonts w:ascii="Arial" w:hAnsi="Arial" w:cs="Arial"/>
              <w:sz w:val="20"/>
              <w:szCs w:val="20"/>
            </w:rPr>
            <w:t>REVISED:</w:t>
          </w:r>
          <w:r>
            <w:rPr>
              <w:rFonts w:ascii="Arial" w:hAnsi="Arial" w:cs="Arial"/>
              <w:sz w:val="20"/>
              <w:szCs w:val="20"/>
            </w:rPr>
            <w:t xml:space="preserve"> 12/10/2019</w:t>
          </w:r>
          <w:r w:rsidR="00B37C7B">
            <w:rPr>
              <w:rFonts w:ascii="Arial" w:hAnsi="Arial" w:cs="Arial"/>
              <w:sz w:val="20"/>
              <w:szCs w:val="20"/>
            </w:rPr>
            <w:t>, 07/01/2020</w:t>
          </w:r>
        </w:p>
      </w:tc>
      <w:tc>
        <w:tcPr>
          <w:tcW w:w="5292" w:type="dxa"/>
          <w:gridSpan w:val="2"/>
          <w:shd w:val="clear" w:color="auto" w:fill="auto"/>
          <w:vAlign w:val="center"/>
        </w:tcPr>
        <w:p w14:paraId="468088EB" w14:textId="77777777" w:rsidR="00E66A60" w:rsidRDefault="00E66A60" w:rsidP="00E66A60">
          <w:pPr>
            <w:pStyle w:val="Header"/>
            <w:rPr>
              <w:rFonts w:ascii="Arial" w:hAnsi="Arial" w:cs="Arial"/>
              <w:sz w:val="20"/>
              <w:szCs w:val="20"/>
            </w:rPr>
          </w:pPr>
          <w:r w:rsidRPr="00FE2F76">
            <w:rPr>
              <w:rFonts w:ascii="Arial" w:hAnsi="Arial" w:cs="Arial"/>
              <w:sz w:val="20"/>
              <w:szCs w:val="20"/>
            </w:rPr>
            <w:t xml:space="preserve">APPROVAL:  </w:t>
          </w:r>
        </w:p>
        <w:p w14:paraId="4C117FCE" w14:textId="77777777" w:rsidR="00E66A60" w:rsidRPr="00FE2F76" w:rsidRDefault="00E66A60" w:rsidP="00E66A60">
          <w:pPr>
            <w:pStyle w:val="Header"/>
            <w:rPr>
              <w:rFonts w:ascii="Arial" w:hAnsi="Arial" w:cs="Arial"/>
              <w:sz w:val="20"/>
              <w:szCs w:val="20"/>
            </w:rPr>
          </w:pPr>
          <w:r w:rsidRPr="00FE2F76">
            <w:rPr>
              <w:rFonts w:ascii="Arial" w:hAnsi="Arial" w:cs="Arial"/>
              <w:sz w:val="20"/>
              <w:szCs w:val="20"/>
            </w:rPr>
            <w:t xml:space="preserve">TITLE:  </w:t>
          </w:r>
          <w:r>
            <w:rPr>
              <w:rFonts w:ascii="Arial" w:hAnsi="Arial" w:cs="Arial"/>
              <w:sz w:val="20"/>
              <w:szCs w:val="20"/>
            </w:rPr>
            <w:t xml:space="preserve">        Chief Financial Officer or Designee</w:t>
          </w:r>
        </w:p>
      </w:tc>
    </w:tr>
    <w:tr w:rsidR="00E66A60" w:rsidRPr="00F95FAC" w14:paraId="5B670641" w14:textId="77777777" w:rsidTr="00D26435">
      <w:trPr>
        <w:trHeight w:val="440"/>
      </w:trPr>
      <w:tc>
        <w:tcPr>
          <w:tcW w:w="5148" w:type="dxa"/>
          <w:gridSpan w:val="2"/>
          <w:tcBorders>
            <w:bottom w:val="single" w:sz="4" w:space="0" w:color="auto"/>
          </w:tcBorders>
          <w:shd w:val="clear" w:color="auto" w:fill="auto"/>
          <w:vAlign w:val="center"/>
        </w:tcPr>
        <w:p w14:paraId="5B87FCA6" w14:textId="77777777" w:rsidR="00E66A60" w:rsidRPr="00F95FAC" w:rsidRDefault="00E66A60" w:rsidP="00E66A60">
          <w:pPr>
            <w:pStyle w:val="Header"/>
            <w:rPr>
              <w:rFonts w:ascii="Arial" w:hAnsi="Arial" w:cs="Arial"/>
              <w:sz w:val="20"/>
              <w:szCs w:val="20"/>
            </w:rPr>
          </w:pPr>
          <w:r w:rsidRPr="00F95FAC">
            <w:rPr>
              <w:rFonts w:ascii="Arial" w:hAnsi="Arial" w:cs="Arial"/>
              <w:sz w:val="20"/>
              <w:szCs w:val="20"/>
            </w:rPr>
            <w:t>REVIEWED:</w:t>
          </w:r>
        </w:p>
      </w:tc>
      <w:tc>
        <w:tcPr>
          <w:tcW w:w="5292" w:type="dxa"/>
          <w:gridSpan w:val="2"/>
          <w:tcBorders>
            <w:bottom w:val="single" w:sz="4" w:space="0" w:color="auto"/>
          </w:tcBorders>
          <w:shd w:val="clear" w:color="auto" w:fill="auto"/>
          <w:vAlign w:val="center"/>
        </w:tcPr>
        <w:p w14:paraId="0AF45B80" w14:textId="77777777" w:rsidR="00E66A60" w:rsidRPr="00F95FAC" w:rsidRDefault="00E66A60" w:rsidP="00E66A60">
          <w:pPr>
            <w:pStyle w:val="Header"/>
            <w:rPr>
              <w:rFonts w:ascii="Arial" w:hAnsi="Arial" w:cs="Arial"/>
              <w:sz w:val="20"/>
              <w:szCs w:val="20"/>
            </w:rPr>
          </w:pPr>
          <w:r w:rsidRPr="00F95FAC">
            <w:rPr>
              <w:rFonts w:ascii="Arial" w:hAnsi="Arial" w:cs="Arial"/>
              <w:sz w:val="20"/>
              <w:szCs w:val="20"/>
            </w:rPr>
            <w:t xml:space="preserve">SIGNATURE: </w:t>
          </w:r>
        </w:p>
      </w:tc>
    </w:tr>
  </w:tbl>
  <w:p w14:paraId="38BFDC85" w14:textId="29FEDDE1" w:rsidR="00647677" w:rsidRPr="00E66A60" w:rsidRDefault="00647677" w:rsidP="00E66A60">
    <w:pPr>
      <w:spacing w:line="259" w:lineRule="auto"/>
      <w:ind w:right="11231"/>
      <w:rPr>
        <w:sz w:val="2"/>
        <w:szCs w:val="2"/>
      </w:rPr>
    </w:pPr>
    <w:r>
      <w:rPr>
        <w:rFonts w:ascii="Calibri" w:eastAsia="Calibri" w:hAnsi="Calibri" w:cs="Calibri"/>
        <w:noProof/>
        <w:sz w:val="22"/>
      </w:rPr>
      <mc:AlternateContent>
        <mc:Choice Requires="wpg">
          <w:drawing>
            <wp:anchor distT="0" distB="0" distL="114300" distR="114300" simplePos="0" relativeHeight="251662848" behindDoc="0" locked="0" layoutInCell="1" allowOverlap="1" wp14:anchorId="644D8A9C" wp14:editId="0DCB613C">
              <wp:simplePos x="0" y="0"/>
              <wp:positionH relativeFrom="page">
                <wp:posOffset>304800</wp:posOffset>
              </wp:positionH>
              <wp:positionV relativeFrom="page">
                <wp:posOffset>304800</wp:posOffset>
              </wp:positionV>
              <wp:extent cx="7162800" cy="6096"/>
              <wp:effectExtent l="0" t="0" r="0" b="0"/>
              <wp:wrapSquare wrapText="bothSides"/>
              <wp:docPr id="22035" name="Group 22035"/>
              <wp:cNvGraphicFramePr/>
              <a:graphic xmlns:a="http://schemas.openxmlformats.org/drawingml/2006/main">
                <a:graphicData uri="http://schemas.microsoft.com/office/word/2010/wordprocessingGroup">
                  <wpg:wgp>
                    <wpg:cNvGrpSpPr/>
                    <wpg:grpSpPr>
                      <a:xfrm>
                        <a:off x="0" y="0"/>
                        <a:ext cx="7162800" cy="6096"/>
                        <a:chOff x="0" y="0"/>
                        <a:chExt cx="7162800" cy="6096"/>
                      </a:xfrm>
                    </wpg:grpSpPr>
                    <wps:wsp>
                      <wps:cNvPr id="22932" name="Shape 2293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33" name="Shape 22933"/>
                      <wps:cNvSpPr/>
                      <wps:spPr>
                        <a:xfrm>
                          <a:off x="6096" y="0"/>
                          <a:ext cx="7150609" cy="9144"/>
                        </a:xfrm>
                        <a:custGeom>
                          <a:avLst/>
                          <a:gdLst/>
                          <a:ahLst/>
                          <a:cxnLst/>
                          <a:rect l="0" t="0" r="0" b="0"/>
                          <a:pathLst>
                            <a:path w="7150609" h="9144">
                              <a:moveTo>
                                <a:pt x="0" y="0"/>
                              </a:moveTo>
                              <a:lnTo>
                                <a:pt x="7150609" y="0"/>
                              </a:lnTo>
                              <a:lnTo>
                                <a:pt x="7150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34" name="Shape 22934"/>
                      <wps:cNvSpPr/>
                      <wps:spPr>
                        <a:xfrm>
                          <a:off x="71567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4FE39B3" id="Group 22035" o:spid="_x0000_s1026" style="position:absolute;margin-left:24pt;margin-top:24pt;width:564pt;height:.5pt;z-index:251662848;mso-position-horizontal-relative:page;mso-position-vertical-relative:page" coordsize="716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I4CAwMAAHgNAAAOAAAAZHJzL2Uyb0RvYy54bWzsV19P2zAQf5+07xDlfSRtoYWIlIex8TJt&#10;aLAPYBznj+TYlm2a9tvvfI7dCBAqIA1pog/pxb77+e7nu7NzfrHtebJh2nRSlOnsKE8TJqisOtGU&#10;6Z/b719O08RYIirCpWBlumMmvVh//nQ+qILNZSt5xXQCIMIUgyrT1lpVZJmhLeuJOZKKCZispe6J&#10;hVfdZJUmA6D3PJvn+TIbpK6UlpQZA6OXfjJdI35dM2p/1bVhNuFlCr5ZfGp83rlntj4nRaOJajs6&#10;ukFe4UVPOgGLRqhLYklyr7tHUH1HtTSytkdU9pms644yjAGimeUPornS8l5hLE0xNCrSBNQ+4OnV&#10;sPTn5lonXVWm83m+OEkTQXrYJlw58UNA0aCaAjSvtLpR13ocaPybi3pb6979QzzJFsndRXLZ1iYU&#10;Blez5fw0hz2gMLfMz5aee9rCBj0you2358yysGTmPIuODAqSyOx5Mm/j6aYliiH9xkUfeTpbzANP&#10;qAI8uSGkBTUjSaYwwNehDJ3Njo89PSgBXoyTFPTe2CsmkWay+WEsTEO6VUEibZDoVgRRQ/4/m/mK&#10;WGfnoJyYDGXqvWhHwc30csNuJerYBzsFDu5nuZhqeZyQB6AYpsO/QrCoNok5aIR/rwmpA2gHqmFl&#10;x0VBcOEhoTFkGJySyoWL3uUngT5Uc2KxoPvOQoPiXQ/dbb7KIYH9vnABaC7h/A6jZHecOZq4+M1q&#10;KCosBTdgdHP3letkQ1wbwh+CE65aMo6OuKMquoo4zr7uOI+QMzR9CtJ7Nio7O4YdMFrm3pKO3vg2&#10;CM0Egg7NEEiJRriyFDbaC2jh6OYkWifeyWqHbQEJgQp0HeMfleLicSkuXlSK2IpcZo2Hwb5fneQw&#10;9/4FuZqNjry9JiNUCDdWyL48fbFNNQ8suQPV9gXkusVHZU7bxH9VmXCW+cvE/pA8flFlQg4uVznA&#10;hGyF3jTeCjDX8CYxybpwC5l29Y+jcjxJ/NH81In6UZDve1TiHRau97hR46eI+36YvoM8/WBa/wUA&#10;AP//AwBQSwMEFAAGAAgAAAAhAMXrXyLeAAAACQEAAA8AAABkcnMvZG93bnJldi54bWxMj09Lw0AQ&#10;xe+C32EZwZvdxD+1jdmUUtRTEWwF6W2aTJPQ7GzIbpP02zsFQU/DvDe8+b10MdpG9dT52rGBeBKB&#10;Is5dUXNp4Gv7djcD5QNygY1jMnAmD4vs+irFpHADf1K/CaWSEPYJGqhCaBOtfV6RRT9xLbF4B9dZ&#10;DLJ2pS46HCTcNvo+iqbaYs3yocKWVhXlx83JGngfcFg+xK/9+nhYnXfbp4/vdUzG3N6MyxdQgcbw&#10;dwwXfEGHTJj27sSFV42Bx5lUCb/z4sfPU1H2oswj0Fmq/zfIfgAAAP//AwBQSwECLQAUAAYACAAA&#10;ACEAtoM4kv4AAADhAQAAEwAAAAAAAAAAAAAAAAAAAAAAW0NvbnRlbnRfVHlwZXNdLnhtbFBLAQIt&#10;ABQABgAIAAAAIQA4/SH/1gAAAJQBAAALAAAAAAAAAAAAAAAAAC8BAABfcmVscy8ucmVsc1BLAQIt&#10;ABQABgAIAAAAIQD62I4CAwMAAHgNAAAOAAAAAAAAAAAAAAAAAC4CAABkcnMvZTJvRG9jLnhtbFBL&#10;AQItABQABgAIAAAAIQDF618i3gAAAAkBAAAPAAAAAAAAAAAAAAAAAF0FAABkcnMvZG93bnJldi54&#10;bWxQSwUGAAAAAAQABADzAAAAaAYAAAAA&#10;">
              <v:shape id="Shape 22932"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sOEMYA&#10;AADeAAAADwAAAGRycy9kb3ducmV2LnhtbESPQWvCQBSE70L/w/IKvemmqViN2UhbEKQgtNaDx2f2&#10;NQnNvo27q6b/3hUEj8PMfMPki9604kTON5YVPI8SEMSl1Q1XCrY/y+EUhA/IGlvLpOCfPCyKh0GO&#10;mbZn/qbTJlQiQthnqKAOocuk9GVNBv3IdsTR+7XOYIjSVVI7PEe4aWWaJBNpsOG4UGNHHzWVf5uj&#10;UdAdKrc7eP3O++PX5ysnK+rXY6WeHvu3OYhAfbiHb+2VVpCms5cUrnfiFZDF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6sOEMYAAADeAAAADwAAAAAAAAAAAAAAAACYAgAAZHJz&#10;L2Rvd25yZXYueG1sUEsFBgAAAAAEAAQA9QAAAIsDAAAAAA==&#10;" path="m,l9144,r,9144l,9144,,e" fillcolor="black" stroked="f" strokeweight="0">
                <v:stroke miterlimit="83231f" joinstyle="miter"/>
                <v:path arrowok="t" textboxrect="0,0,9144,9144"/>
              </v:shape>
              <v:shape id="Shape 22933" o:spid="_x0000_s1028" style="position:absolute;left:60;width:71507;height:91;visibility:visible;mso-wrap-style:square;v-text-anchor:top" coordsize="7150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HRgMcA&#10;AADeAAAADwAAAGRycy9kb3ducmV2LnhtbESP3WrCQBSE74W+w3IKvSm6Mf5HV5GKUGgR/x7gkD0m&#10;abNnQ3aN8e27QsHLYWa+YRar1pSiodoVlhX0exEI4tTqgjMF59O2OwXhPLLG0jIpuJOD1fKls8BE&#10;2xsfqDn6TAQIuwQV5N5XiZQuzcmg69mKOHgXWxv0QdaZ1DXeAtyUMo6isTRYcFjIsaKPnNLf49Uo&#10;GPZ3u9F60rxv9t9b/vki19zbVKm313Y9B+Gp9c/wf/tTK4jj2WAAjzvhCs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x0YDHAAAA3gAAAA8AAAAAAAAAAAAAAAAAmAIAAGRy&#10;cy9kb3ducmV2LnhtbFBLBQYAAAAABAAEAPUAAACMAwAAAAA=&#10;" path="m,l7150609,r,9144l,9144,,e" fillcolor="black" stroked="f" strokeweight="0">
                <v:stroke miterlimit="83231f" joinstyle="miter"/>
                <v:path arrowok="t" textboxrect="0,0,7150609,9144"/>
              </v:shape>
              <v:shape id="Shape 22934" o:spid="_x0000_s1029" style="position:absolute;left:7156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4z/8YA&#10;AADeAAAADwAAAGRycy9kb3ducmV2LnhtbESPQWsCMRSE74X+h/AK3jTrKq3dGkUFQQTBqgePr5vX&#10;3cXNy5pEXf+9KQg9DjPzDTOetqYWV3K+sqyg30tAEOdWV1woOOyX3REIH5A11pZJwZ08TCevL2PM&#10;tL3xN113oRARwj5DBWUITSalz0sy6Hu2IY7er3UGQ5SukNrhLcJNLdMkeZcGK44LJTa0KCk/7S5G&#10;QXMu3PHs9Zx/Ltv1BycrajdDpTpv7ewLRKA2/Ief7ZVWkKafgyH83YlXQE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w4z/8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3872" behindDoc="1" locked="0" layoutInCell="1" allowOverlap="1" wp14:anchorId="4E5DF71D" wp14:editId="05DDF5D8">
              <wp:simplePos x="0" y="0"/>
              <wp:positionH relativeFrom="page">
                <wp:posOffset>304800</wp:posOffset>
              </wp:positionH>
              <wp:positionV relativeFrom="page">
                <wp:posOffset>310896</wp:posOffset>
              </wp:positionV>
              <wp:extent cx="7162800" cy="9436608"/>
              <wp:effectExtent l="0" t="0" r="0" b="0"/>
              <wp:wrapNone/>
              <wp:docPr id="22039" name="Group 22039"/>
              <wp:cNvGraphicFramePr/>
              <a:graphic xmlns:a="http://schemas.openxmlformats.org/drawingml/2006/main">
                <a:graphicData uri="http://schemas.microsoft.com/office/word/2010/wordprocessingGroup">
                  <wpg:wgp>
                    <wpg:cNvGrpSpPr/>
                    <wpg:grpSpPr>
                      <a:xfrm>
                        <a:off x="0" y="0"/>
                        <a:ext cx="7162800" cy="9436608"/>
                        <a:chOff x="0" y="0"/>
                        <a:chExt cx="7162800" cy="9436608"/>
                      </a:xfrm>
                    </wpg:grpSpPr>
                    <wps:wsp>
                      <wps:cNvPr id="22938" name="Shape 22938"/>
                      <wps:cNvSpPr/>
                      <wps:spPr>
                        <a:xfrm>
                          <a:off x="0" y="0"/>
                          <a:ext cx="9144" cy="9436608"/>
                        </a:xfrm>
                        <a:custGeom>
                          <a:avLst/>
                          <a:gdLst/>
                          <a:ahLst/>
                          <a:cxnLst/>
                          <a:rect l="0" t="0" r="0" b="0"/>
                          <a:pathLst>
                            <a:path w="9144" h="9436608">
                              <a:moveTo>
                                <a:pt x="0" y="0"/>
                              </a:moveTo>
                              <a:lnTo>
                                <a:pt x="9144" y="0"/>
                              </a:lnTo>
                              <a:lnTo>
                                <a:pt x="9144" y="9436608"/>
                              </a:lnTo>
                              <a:lnTo>
                                <a:pt x="0" y="94366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39" name="Shape 22939"/>
                      <wps:cNvSpPr/>
                      <wps:spPr>
                        <a:xfrm>
                          <a:off x="7156704" y="0"/>
                          <a:ext cx="9144" cy="9436608"/>
                        </a:xfrm>
                        <a:custGeom>
                          <a:avLst/>
                          <a:gdLst/>
                          <a:ahLst/>
                          <a:cxnLst/>
                          <a:rect l="0" t="0" r="0" b="0"/>
                          <a:pathLst>
                            <a:path w="9144" h="9436608">
                              <a:moveTo>
                                <a:pt x="0" y="0"/>
                              </a:moveTo>
                              <a:lnTo>
                                <a:pt x="9144" y="0"/>
                              </a:lnTo>
                              <a:lnTo>
                                <a:pt x="9144" y="9436608"/>
                              </a:lnTo>
                              <a:lnTo>
                                <a:pt x="0" y="94366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4B71909" id="Group 22039" o:spid="_x0000_s1026" style="position:absolute;margin-left:24pt;margin-top:24.5pt;width:564pt;height:743.05pt;z-index:-251652608;mso-position-horizontal-relative:page;mso-position-vertical-relative:page" coordsize="71628,94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0vovQIAAPwJAAAOAAAAZHJzL2Uyb0RvYy54bWzsVttu2zAMfR+wfxD8vti5LBcjSR/WLS/D&#10;VrTdByiyfAFkSZCUOPn7UbStpMm2bh0wYEDzYNMSSZGHPIyWN4dakD03tlJyFQ0HSUS4ZCqrZLGK&#10;vj1+ejePiHVUZlQoyVfRkdvoZv32zbLRKR+pUomMGwJOpE0bvYpK53Qax5aVvKZ2oDSXsJkrU1MH&#10;n6aIM0Mb8F6LeJQk07hRJtNGMW4trN62m9Ea/ec5Z+5rnlvuiFhFEJvDp8Hn1j/j9ZKmhaG6rFgX&#10;Bn1BFDWtJBwaXN1SR8nOVFeu6ooZZVXuBkzVscrzinHMAbIZJhfZbIzaacylSJtCB5gA2gucXuyW&#10;fdnfGVJlq2g0SsaLiEhaQ5nwZNIuAUSNLlLQ3Bj9oO9Mt1C0Xz7rQ25q/4Z8yAHBPQZw+cERBouz&#10;4XQ0T6AGDPYWk/F0msxb+FkJNbqyY+XHZyzj/uDYxxfCaTS0kj2hZf8OrYeSao5FsB6DgNZiDK3d&#10;ooUqgJZfQnBQM0BlUwuo/S5Oi+FkcgVSSJWmbGfdhivEm+4/W9e2cNZLtOwldpC9aIAIv6SAps7b&#10;+SC9SBqoEQZSnorlN2u1548K1dxFySDG066Q51qtq74nQLHf7t8anQW1s/b4qTJ00tNGekYTuR50&#10;QPB5rpedgLmDfI6ukB4G37EUJlMuqEOK15WDkSWqGubdaJZAS0MF0DG8fPO11UbJHQX3YAl5z3Og&#10;GZLDL1hTbD8IQ/bUDyb8oXMqdEm71c5vp9qdAX68fV4JEVwO0fRHLtvIOmVvx3EmBsuktWRdNO1g&#10;hPECSffjETILRniyki7YSxjqGOZZtl7cquyIgwIBATb6GfKPaBmG2ImWiz+i5Wz4fjpLgIR9wwIC&#10;3Sh6JedpHPRd3xL9KZNfyRko8l+QE/9B4YqBQ6a7Dvk7zPk3TrfTpW39HQAA//8DAFBLAwQUAAYA&#10;CAAAACEAfMtbzN8AAAALAQAADwAAAGRycy9kb3ducmV2LnhtbExPwWrCQBS8F/oPyyv0VjdbG2vT&#10;bESk7UmEakG8PZNnEszuhuyaxL/v89SeZh4zzJtJF6NpRE+dr53VoCYRCLK5K2pbavjZfT7NQfiA&#10;tsDGWdJwJQ+L7P4uxaRwg/2mfhtKwSHWJ6ihCqFNpPR5RQb9xLVkWTu5zmDgsytl0eHA4aaRz1E0&#10;kwZryx8qbGlVUX7eXoyGrwGH5VR99OvzaXU97OLNfq1I68eHcfkOItAY/sxwq8/VIeNOR3exhReN&#10;hpc5TwmMb4w3Xb3OmB2ZxdNYgcxS+X9D9gsAAP//AwBQSwECLQAUAAYACAAAACEAtoM4kv4AAADh&#10;AQAAEwAAAAAAAAAAAAAAAAAAAAAAW0NvbnRlbnRfVHlwZXNdLnhtbFBLAQItABQABgAIAAAAIQA4&#10;/SH/1gAAAJQBAAALAAAAAAAAAAAAAAAAAC8BAABfcmVscy8ucmVsc1BLAQItABQABgAIAAAAIQAX&#10;C0vovQIAAPwJAAAOAAAAAAAAAAAAAAAAAC4CAABkcnMvZTJvRG9jLnhtbFBLAQItABQABgAIAAAA&#10;IQB8y1vM3wAAAAsBAAAPAAAAAAAAAAAAAAAAABcFAABkcnMvZG93bnJldi54bWxQSwUGAAAAAAQA&#10;BADzAAAAIwYAAAAA&#10;">
              <v:shape id="Shape 22938" o:spid="_x0000_s1027" style="position:absolute;width:91;height:94366;visibility:visible;mso-wrap-style:square;v-text-anchor:top" coordsize="9144,9436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nS7cMA&#10;AADeAAAADwAAAGRycy9kb3ducmV2LnhtbERPTYvCMBC9C/sfwix409SK4tamsugK6s2uB49DM7Zl&#10;m0lpslr99eYgeHy873TVm0ZcqXO1ZQWTcQSCuLC65lLB6Xc7WoBwHlljY5kU3MnBKvsYpJhoe+Mj&#10;XXNfihDCLkEFlfdtIqUrKjLoxrYlDtzFdgZ9gF0pdYe3EG4aGUfRXBqsOTRU2NK6ouIv/zcKzicz&#10;Lw44aR4/s+1jscn38e48U2r42X8vQXjq/Vv8cu+0gjj+moa94U64AjJ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nS7cMAAADeAAAADwAAAAAAAAAAAAAAAACYAgAAZHJzL2Rv&#10;d25yZXYueG1sUEsFBgAAAAAEAAQA9QAAAIgDAAAAAA==&#10;" path="m,l9144,r,9436608l,9436608,,e" fillcolor="black" stroked="f" strokeweight="0">
                <v:stroke miterlimit="83231f" joinstyle="miter"/>
                <v:path arrowok="t" textboxrect="0,0,9144,9436608"/>
              </v:shape>
              <v:shape id="Shape 22939" o:spid="_x0000_s1028" style="position:absolute;left:71567;width:91;height:94366;visibility:visible;mso-wrap-style:square;v-text-anchor:top" coordsize="9144,9436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V3dsYA&#10;AADeAAAADwAAAGRycy9kb3ducmV2LnhtbESPQYvCMBSE78L+h/AEb5paUWzXKIuuoN6268Hjo3nb&#10;FpuX0mS1+uuNIHgcZuYbZrHqTC0u1LrKsoLxKAJBnFtdcaHg+LsdzkE4j6yxtkwKbuRgtfzoLTDV&#10;9so/dMl8IQKEXYoKSu+bVEqXl2TQjWxDHLw/2xr0QbaF1C1eA9zUMo6imTRYcVgosaF1Sfk5+zcK&#10;Tkczyw84ru/f0+19vsn28e40VWrQ774+QXjq/Dv8au+0gjhOJgk874QrIJ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V3dsYAAADeAAAADwAAAAAAAAAAAAAAAACYAgAAZHJz&#10;L2Rvd25yZXYueG1sUEsFBgAAAAAEAAQA9QAAAIsDAAAAAA==&#10;" path="m,l9144,r,9436608l,9436608,,e" fillcolor="black" stroked="f" strokeweight="0">
                <v:stroke miterlimit="83231f" joinstyle="miter"/>
                <v:path arrowok="t" textboxrect="0,0,9144,9436608"/>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978A9" w14:textId="77777777" w:rsidR="00647677" w:rsidRDefault="00647677">
    <w:pPr>
      <w:spacing w:line="259" w:lineRule="auto"/>
      <w:ind w:left="-1008" w:right="11231"/>
    </w:pPr>
    <w:r>
      <w:rPr>
        <w:rFonts w:ascii="Calibri" w:eastAsia="Calibri" w:hAnsi="Calibri" w:cs="Calibri"/>
        <w:noProof/>
        <w:sz w:val="22"/>
      </w:rPr>
      <mc:AlternateContent>
        <mc:Choice Requires="wpg">
          <w:drawing>
            <wp:anchor distT="0" distB="0" distL="114300" distR="114300" simplePos="0" relativeHeight="251664896" behindDoc="0" locked="0" layoutInCell="1" allowOverlap="1" wp14:anchorId="72899F40" wp14:editId="24AF51EA">
              <wp:simplePos x="0" y="0"/>
              <wp:positionH relativeFrom="page">
                <wp:posOffset>304800</wp:posOffset>
              </wp:positionH>
              <wp:positionV relativeFrom="page">
                <wp:posOffset>304800</wp:posOffset>
              </wp:positionV>
              <wp:extent cx="7162800" cy="6096"/>
              <wp:effectExtent l="0" t="0" r="0" b="0"/>
              <wp:wrapSquare wrapText="bothSides"/>
              <wp:docPr id="21872" name="Group 21872"/>
              <wp:cNvGraphicFramePr/>
              <a:graphic xmlns:a="http://schemas.openxmlformats.org/drawingml/2006/main">
                <a:graphicData uri="http://schemas.microsoft.com/office/word/2010/wordprocessingGroup">
                  <wpg:wgp>
                    <wpg:cNvGrpSpPr/>
                    <wpg:grpSpPr>
                      <a:xfrm>
                        <a:off x="0" y="0"/>
                        <a:ext cx="7162800" cy="6096"/>
                        <a:chOff x="0" y="0"/>
                        <a:chExt cx="7162800" cy="6096"/>
                      </a:xfrm>
                    </wpg:grpSpPr>
                    <wps:wsp>
                      <wps:cNvPr id="22922" name="Shape 2292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23" name="Shape 22923"/>
                      <wps:cNvSpPr/>
                      <wps:spPr>
                        <a:xfrm>
                          <a:off x="6096" y="0"/>
                          <a:ext cx="7150609" cy="9144"/>
                        </a:xfrm>
                        <a:custGeom>
                          <a:avLst/>
                          <a:gdLst/>
                          <a:ahLst/>
                          <a:cxnLst/>
                          <a:rect l="0" t="0" r="0" b="0"/>
                          <a:pathLst>
                            <a:path w="7150609" h="9144">
                              <a:moveTo>
                                <a:pt x="0" y="0"/>
                              </a:moveTo>
                              <a:lnTo>
                                <a:pt x="7150609" y="0"/>
                              </a:lnTo>
                              <a:lnTo>
                                <a:pt x="7150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24" name="Shape 22924"/>
                      <wps:cNvSpPr/>
                      <wps:spPr>
                        <a:xfrm>
                          <a:off x="71567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70C997F" id="Group 21872" o:spid="_x0000_s1026" style="position:absolute;margin-left:24pt;margin-top:24pt;width:564pt;height:.5pt;z-index:251664896;mso-position-horizontal-relative:page;mso-position-vertical-relative:page" coordsize="716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tksCgMAAHgNAAAOAAAAZHJzL2Uyb0RvYy54bWzsV81u2zAMvg/YOxi+r3bcLmmNJj2sWy/D&#10;NqzdA6iy/APIkiCpcfL2oyhLNtqiy1pgBYbm4NASSZGf+FHy+cWu58mWadNJsU4XR3maMEFl1Ylm&#10;nf66+fLhNE2MJaIiXAq2TvfMpBeb9+/OB1WyQraSV0wn4ESYclDrtLVWlVlmaMt6Yo6kYgIma6l7&#10;YuFVN1mlyQDee54Veb7MBqkrpSVlxsDopZ9MN+i/rhm13+vaMJvwdQqxWXxqfN66Z7Y5J2WjiWo7&#10;OoZBnhFFTzoBi0ZXl8SS5E53D1z1HdXSyNoeUdlnsq47yjAHyGaR38vmSss7hbk05dCoCBNAew+n&#10;Z7ul37Y/dNJV67RYnK6KNBGkh23ClRM/BBANqilB80qra/VDjwONf3NZ72rdu3/IJ9khuPsILtvZ&#10;hMLgarEsTnPYAwpzy/xs6bGnLWzQAyPafn7KLAtLZi6yGMigoIjMhJN5GU7XLVEM4Tcu+4BTcVZE&#10;nFAlKXAIYUHNCJIpDeB1KEJni5MTDw9K4C/mSUp6Z+wVkwgz2X41Fqah3KogkTZIdCeCqKH+n6x8&#10;Rayzc66cmAzr1EfRjoKb6eWW3UjUsfd2CgKcZrmYa3k/oQ5AMUyHf4XOotos56AR/r0mlA54O1AN&#10;mR0XBcGlh4DGlGFwDioXLntXnwT6UM2JRUL3nYUGxbseuluxyqGA/b5wAd5cwfkdRsnuOXMwcfGT&#10;1UAqpIIbMLq5/cR1siWuDeEPnROuWjKOjn5HVQwV/Tj7uuM8ulyg6WMufWSjsrNj2AGjZe4t6RiN&#10;b4PQTCDp0AwBlGiEK0tho72AFo5hzrJ14q2s9tgWEBBgoOsY/4iKx6FlTVQ8djG6AIC0f6YitiJX&#10;WeNhMPWrjznMvT4hV4sxkJdzMroK6UaGTPT0ZJtrHki5A9UmArlu8cbMeZv4r5gJZ5m/TEzMPPkr&#10;ZkINLlc5uAnVCr1pvBVgreFNYlZ14RYy7+pvR+V4kvij+bET9Y2Qr3tU4h0Wrve4UeOniPt+mL+D&#10;PP9g2vwGAAD//wMAUEsDBBQABgAIAAAAIQDF618i3gAAAAkBAAAPAAAAZHJzL2Rvd25yZXYueG1s&#10;TI9PS8NAEMXvgt9hGcGb3cQ/tY3ZlFLUUxFsBeltmkyT0OxsyG6T9Ns7BUFPw7w3vPm9dDHaRvXU&#10;+dqxgXgSgSLOXVFzaeBr+3Y3A+UDcoGNYzJwJg+L7PoqxaRwA39SvwmlkhD2CRqoQmgTrX1ekUU/&#10;cS2xeAfXWQyydqUuOhwk3Db6Poqm2mLN8qHCllYV5cfNyRp4H3BYPsSv/fp4WJ1326eP73VMxtze&#10;jMsXUIHG8HcMF3xBh0yY9u7EhVeNgceZVAm/8+LHz1NR9qLMI9BZqv83yH4AAAD//wMAUEsBAi0A&#10;FAAGAAgAAAAhALaDOJL+AAAA4QEAABMAAAAAAAAAAAAAAAAAAAAAAFtDb250ZW50X1R5cGVzXS54&#10;bWxQSwECLQAUAAYACAAAACEAOP0h/9YAAACUAQAACwAAAAAAAAAAAAAAAAAvAQAAX3JlbHMvLnJl&#10;bHNQSwECLQAUAAYACAAAACEAJCrZLAoDAAB4DQAADgAAAAAAAAAAAAAAAAAuAgAAZHJzL2Uyb0Rv&#10;Yy54bWxQSwECLQAUAAYACAAAACEAxetfIt4AAAAJAQAADwAAAAAAAAAAAAAAAABkBQAAZHJzL2Rv&#10;d25yZXYueG1sUEsFBgAAAAAEAAQA8wAAAG8GAAAAAA==&#10;">
              <v:shape id="Shape 22922"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KYzcYA&#10;AADeAAAADwAAAGRycy9kb3ducmV2LnhtbESPT2sCMRTE7wW/Q3hCb5ptKNWuRtFCQQoF//Tg8bl5&#10;7i7dvKxJ1PXbm4LQ4zAzv2Gm88424kI+1I41vAwzEMSFMzWXGn52n4MxiBCRDTaOScONAsxnvacp&#10;5sZdeUOXbSxFgnDIUUMVY5tLGYqKLIaha4mTd3TeYkzSl9J4vCa4baTKsjdpsea0UGFLHxUVv9uz&#10;1dCeSr8/BbPkw3n9NeJsRd33q9bP/W4xARGpi//hR3tlNCj1rhT83UlX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KYzcYAAADeAAAADwAAAAAAAAAAAAAAAACYAgAAZHJz&#10;L2Rvd25yZXYueG1sUEsFBgAAAAAEAAQA9QAAAIsDAAAAAA==&#10;" path="m,l9144,r,9144l,9144,,e" fillcolor="black" stroked="f" strokeweight="0">
                <v:stroke miterlimit="83231f" joinstyle="miter"/>
                <v:path arrowok="t" textboxrect="0,0,9144,9144"/>
              </v:shape>
              <v:shape id="Shape 22923" o:spid="_x0000_s1028" style="position:absolute;left:60;width:71507;height:91;visibility:visible;mso-wrap-style:square;v-text-anchor:top" coordsize="7150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hHXcgA&#10;AADeAAAADwAAAGRycy9kb3ducmV2LnhtbESP3WrCQBSE7wt9h+UI3ohuTLU/0VWkJSAoUm0f4JA9&#10;TVKzZ0N2m8S3dwWhl8PMfMMs172pREuNKy0rmE4iEMSZ1SXnCr6/0vErCOeRNVaWScGFHKxXjw9L&#10;TLTt+EjtyeciQNglqKDwvk6kdFlBBt3E1sTB+7GNQR9kk0vdYBfgppJxFD1LgyWHhQJrei8oO5/+&#10;jILZ9HCYb17a0cfnPuXfHbn20mdKDQf9ZgHCU+//w/f2ViuI47f4CW53whW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8KEddyAAAAN4AAAAPAAAAAAAAAAAAAAAAAJgCAABk&#10;cnMvZG93bnJldi54bWxQSwUGAAAAAAQABAD1AAAAjQMAAAAA&#10;" path="m,l7150609,r,9144l,9144,,e" fillcolor="black" stroked="f" strokeweight="0">
                <v:stroke miterlimit="83231f" joinstyle="miter"/>
                <v:path arrowok="t" textboxrect="0,0,7150609,9144"/>
              </v:shape>
              <v:shape id="Shape 22924" o:spid="_x0000_s1029" style="position:absolute;left:7156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elIsYA&#10;AADeAAAADwAAAGRycy9kb3ducmV2LnhtbESPQWvCQBSE70L/w/KE3nRjELWpm1CFgggFTXvo8TX7&#10;moRm38bdVdN/3y0IHoeZ+YZZF4PpxIWcby0rmE0TEMSV1S3XCj7eXycrED4ga+wsk4Jf8lDkD6M1&#10;Ztpe+UiXMtQiQthnqKAJoc+k9FVDBv3U9sTR+7bOYIjS1VI7vEa46WSaJAtpsOW40GBP24aqn/Js&#10;FPSn2n2evN7w1/mwX3Kyo+FtrtTjeHh5BhFoCPfwrb3TCtL0KZ3D/514BWT+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elIs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p>
  <w:p w14:paraId="6386C66E" w14:textId="77777777" w:rsidR="00647677" w:rsidRDefault="006476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2"/>
      <w:gridCol w:w="1663"/>
      <w:gridCol w:w="2954"/>
      <w:gridCol w:w="2174"/>
    </w:tblGrid>
    <w:tr w:rsidR="006D7CE1" w:rsidRPr="00FE2F76" w14:paraId="5785AF4B" w14:textId="77777777" w:rsidTr="00C309A6">
      <w:trPr>
        <w:trHeight w:val="383"/>
      </w:trPr>
      <w:tc>
        <w:tcPr>
          <w:tcW w:w="3438" w:type="dxa"/>
          <w:vMerge w:val="restart"/>
        </w:tcPr>
        <w:p w14:paraId="51DEDEAB" w14:textId="7F594E5A" w:rsidR="006D7CE1" w:rsidRPr="0044679B" w:rsidRDefault="00B37C7B" w:rsidP="0044679B">
          <w:r>
            <w:rPr>
              <w:rFonts w:ascii="Arial" w:hAnsi="Arial" w:cs="Arial"/>
              <w:noProof/>
              <w:sz w:val="20"/>
              <w:szCs w:val="20"/>
            </w:rPr>
            <w:object w:dxaOrig="1440" w:dyaOrig="1440" w14:anchorId="43E881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3.75pt;margin-top:0;width:143.95pt;height:36.05pt;z-index:-251657728" o:preferrelative="f" wrapcoords="-100 0 -100 21150 21600 21150 21600 0 -100 0">
                <v:imagedata r:id="rId1" o:title=""/>
                <o:lock v:ext="edit" aspectratio="f"/>
                <w10:wrap type="tight"/>
              </v:shape>
              <o:OLEObject Type="Embed" ProgID="Word.Picture.8" ShapeID="_x0000_s2052" DrawAspect="Content" ObjectID="_1655120813" r:id="rId2"/>
            </w:object>
          </w:r>
        </w:p>
      </w:tc>
      <w:tc>
        <w:tcPr>
          <w:tcW w:w="4770" w:type="dxa"/>
          <w:gridSpan w:val="2"/>
          <w:vAlign w:val="center"/>
        </w:tcPr>
        <w:p w14:paraId="6DA4B37B" w14:textId="6DC93782" w:rsidR="006D7CE1" w:rsidRPr="00FE2F76" w:rsidRDefault="006D7CE1" w:rsidP="00403928">
          <w:pPr>
            <w:pStyle w:val="Header"/>
            <w:rPr>
              <w:rFonts w:ascii="Arial" w:hAnsi="Arial" w:cs="Arial"/>
              <w:sz w:val="20"/>
              <w:szCs w:val="20"/>
            </w:rPr>
          </w:pPr>
          <w:r w:rsidRPr="00FE2F76">
            <w:rPr>
              <w:rFonts w:ascii="Arial" w:hAnsi="Arial" w:cs="Arial"/>
              <w:sz w:val="20"/>
              <w:szCs w:val="20"/>
            </w:rPr>
            <w:t>SECTION:</w:t>
          </w:r>
          <w:r>
            <w:rPr>
              <w:rFonts w:ascii="Arial" w:hAnsi="Arial" w:cs="Arial"/>
              <w:sz w:val="20"/>
              <w:szCs w:val="20"/>
            </w:rPr>
            <w:t xml:space="preserve">  </w:t>
          </w:r>
          <w:r w:rsidR="0044679B">
            <w:rPr>
              <w:rFonts w:ascii="Arial" w:hAnsi="Arial" w:cs="Arial"/>
              <w:sz w:val="20"/>
              <w:szCs w:val="20"/>
            </w:rPr>
            <w:t>Administrative Manual</w:t>
          </w:r>
        </w:p>
      </w:tc>
      <w:tc>
        <w:tcPr>
          <w:tcW w:w="2232" w:type="dxa"/>
          <w:shd w:val="clear" w:color="auto" w:fill="auto"/>
          <w:vAlign w:val="center"/>
        </w:tcPr>
        <w:p w14:paraId="62865C09" w14:textId="77777777" w:rsidR="006D7CE1" w:rsidRPr="00FE2F76" w:rsidRDefault="006D7CE1" w:rsidP="00C309A6">
          <w:pPr>
            <w:pStyle w:val="Header"/>
            <w:rPr>
              <w:rFonts w:ascii="Arial" w:hAnsi="Arial" w:cs="Arial"/>
              <w:sz w:val="20"/>
              <w:szCs w:val="20"/>
            </w:rPr>
          </w:pPr>
          <w:r w:rsidRPr="00FE2F76">
            <w:rPr>
              <w:rFonts w:ascii="Arial" w:hAnsi="Arial" w:cs="Arial"/>
              <w:sz w:val="20"/>
              <w:szCs w:val="20"/>
            </w:rPr>
            <w:t xml:space="preserve">Page </w:t>
          </w:r>
          <w:r w:rsidRPr="00FE2F76">
            <w:rPr>
              <w:rStyle w:val="PageNumber"/>
              <w:rFonts w:ascii="Arial" w:hAnsi="Arial" w:cs="Arial"/>
              <w:sz w:val="20"/>
              <w:szCs w:val="20"/>
            </w:rPr>
            <w:fldChar w:fldCharType="begin"/>
          </w:r>
          <w:r w:rsidRPr="00FE2F76">
            <w:rPr>
              <w:rStyle w:val="PageNumber"/>
              <w:rFonts w:ascii="Arial" w:hAnsi="Arial" w:cs="Arial"/>
              <w:sz w:val="20"/>
              <w:szCs w:val="20"/>
            </w:rPr>
            <w:instrText xml:space="preserve"> PAGE </w:instrText>
          </w:r>
          <w:r w:rsidRPr="00FE2F76">
            <w:rPr>
              <w:rStyle w:val="PageNumber"/>
              <w:rFonts w:ascii="Arial" w:hAnsi="Arial" w:cs="Arial"/>
              <w:sz w:val="20"/>
              <w:szCs w:val="20"/>
            </w:rPr>
            <w:fldChar w:fldCharType="separate"/>
          </w:r>
          <w:r w:rsidR="004E338A">
            <w:rPr>
              <w:rStyle w:val="PageNumber"/>
              <w:rFonts w:ascii="Arial" w:hAnsi="Arial" w:cs="Arial"/>
              <w:noProof/>
              <w:sz w:val="20"/>
              <w:szCs w:val="20"/>
            </w:rPr>
            <w:t>10</w:t>
          </w:r>
          <w:r w:rsidRPr="00FE2F76">
            <w:rPr>
              <w:rStyle w:val="PageNumber"/>
              <w:rFonts w:ascii="Arial" w:hAnsi="Arial" w:cs="Arial"/>
              <w:sz w:val="20"/>
              <w:szCs w:val="20"/>
            </w:rPr>
            <w:fldChar w:fldCharType="end"/>
          </w:r>
          <w:r w:rsidRPr="00FE2F76">
            <w:rPr>
              <w:rStyle w:val="PageNumber"/>
              <w:rFonts w:ascii="Arial" w:hAnsi="Arial" w:cs="Arial"/>
              <w:sz w:val="20"/>
              <w:szCs w:val="20"/>
            </w:rPr>
            <w:t xml:space="preserve"> of </w:t>
          </w:r>
          <w:r w:rsidRPr="00FE2F76">
            <w:rPr>
              <w:rStyle w:val="PageNumber"/>
              <w:rFonts w:ascii="Arial" w:hAnsi="Arial" w:cs="Arial"/>
              <w:sz w:val="20"/>
              <w:szCs w:val="20"/>
            </w:rPr>
            <w:fldChar w:fldCharType="begin"/>
          </w:r>
          <w:r w:rsidRPr="00FE2F76">
            <w:rPr>
              <w:rStyle w:val="PageNumber"/>
              <w:rFonts w:ascii="Arial" w:hAnsi="Arial" w:cs="Arial"/>
              <w:sz w:val="20"/>
              <w:szCs w:val="20"/>
            </w:rPr>
            <w:instrText xml:space="preserve"> NUMPAGES </w:instrText>
          </w:r>
          <w:r w:rsidRPr="00FE2F76">
            <w:rPr>
              <w:rStyle w:val="PageNumber"/>
              <w:rFonts w:ascii="Arial" w:hAnsi="Arial" w:cs="Arial"/>
              <w:sz w:val="20"/>
              <w:szCs w:val="20"/>
            </w:rPr>
            <w:fldChar w:fldCharType="separate"/>
          </w:r>
          <w:r w:rsidR="004E338A">
            <w:rPr>
              <w:rStyle w:val="PageNumber"/>
              <w:rFonts w:ascii="Arial" w:hAnsi="Arial" w:cs="Arial"/>
              <w:noProof/>
              <w:sz w:val="20"/>
              <w:szCs w:val="20"/>
            </w:rPr>
            <w:t>10</w:t>
          </w:r>
          <w:r w:rsidRPr="00FE2F76">
            <w:rPr>
              <w:rStyle w:val="PageNumber"/>
              <w:rFonts w:ascii="Arial" w:hAnsi="Arial" w:cs="Arial"/>
              <w:sz w:val="20"/>
              <w:szCs w:val="20"/>
            </w:rPr>
            <w:fldChar w:fldCharType="end"/>
          </w:r>
        </w:p>
      </w:tc>
    </w:tr>
    <w:tr w:rsidR="006D7CE1" w:rsidRPr="00FE2F76" w14:paraId="00A53044" w14:textId="77777777" w:rsidTr="0044679B">
      <w:trPr>
        <w:trHeight w:val="323"/>
      </w:trPr>
      <w:tc>
        <w:tcPr>
          <w:tcW w:w="3438" w:type="dxa"/>
          <w:vMerge/>
        </w:tcPr>
        <w:p w14:paraId="3EA2AAE9" w14:textId="77777777" w:rsidR="006D7CE1" w:rsidRPr="00FE2F76" w:rsidRDefault="006D7CE1" w:rsidP="00C309A6">
          <w:pPr>
            <w:pStyle w:val="Header"/>
            <w:rPr>
              <w:rFonts w:ascii="Arial" w:hAnsi="Arial" w:cs="Arial"/>
              <w:sz w:val="20"/>
              <w:szCs w:val="20"/>
            </w:rPr>
          </w:pPr>
        </w:p>
      </w:tc>
      <w:tc>
        <w:tcPr>
          <w:tcW w:w="4770" w:type="dxa"/>
          <w:gridSpan w:val="2"/>
          <w:vAlign w:val="center"/>
        </w:tcPr>
        <w:p w14:paraId="01837E3F" w14:textId="5B63596E" w:rsidR="006D7CE1" w:rsidRPr="00FE2F76" w:rsidRDefault="006D7CE1" w:rsidP="00403928">
          <w:pPr>
            <w:pStyle w:val="Header"/>
            <w:rPr>
              <w:rFonts w:ascii="Arial" w:hAnsi="Arial" w:cs="Arial"/>
              <w:sz w:val="20"/>
              <w:szCs w:val="20"/>
            </w:rPr>
          </w:pPr>
          <w:r w:rsidRPr="00FE2F76">
            <w:rPr>
              <w:rFonts w:ascii="Arial" w:hAnsi="Arial" w:cs="Arial"/>
              <w:sz w:val="20"/>
              <w:szCs w:val="20"/>
            </w:rPr>
            <w:t>NUMBER:</w:t>
          </w:r>
          <w:r>
            <w:rPr>
              <w:rFonts w:ascii="Arial" w:hAnsi="Arial" w:cs="Arial"/>
              <w:sz w:val="20"/>
              <w:szCs w:val="20"/>
            </w:rPr>
            <w:t xml:space="preserve"> </w:t>
          </w:r>
          <w:r w:rsidR="0044679B">
            <w:rPr>
              <w:rFonts w:ascii="Arial" w:hAnsi="Arial" w:cs="Arial"/>
              <w:sz w:val="20"/>
              <w:szCs w:val="20"/>
            </w:rPr>
            <w:t>QSP-ADM-MI-0011</w:t>
          </w:r>
        </w:p>
      </w:tc>
      <w:tc>
        <w:tcPr>
          <w:tcW w:w="2232" w:type="dxa"/>
          <w:shd w:val="clear" w:color="auto" w:fill="auto"/>
          <w:vAlign w:val="center"/>
        </w:tcPr>
        <w:p w14:paraId="2C8EE2F2" w14:textId="77777777" w:rsidR="006D7CE1" w:rsidRPr="00FE2F76" w:rsidRDefault="006D7CE1" w:rsidP="00C309A6">
          <w:pPr>
            <w:pStyle w:val="Header"/>
            <w:rPr>
              <w:rFonts w:ascii="Arial" w:hAnsi="Arial" w:cs="Arial"/>
              <w:sz w:val="20"/>
              <w:szCs w:val="20"/>
            </w:rPr>
          </w:pPr>
          <w:r w:rsidRPr="00FE2F76">
            <w:rPr>
              <w:rFonts w:ascii="Arial" w:hAnsi="Arial" w:cs="Arial"/>
              <w:sz w:val="20"/>
              <w:szCs w:val="20"/>
            </w:rPr>
            <w:t>Revision Level:</w:t>
          </w:r>
          <w:r>
            <w:rPr>
              <w:rFonts w:ascii="Arial" w:hAnsi="Arial" w:cs="Arial"/>
              <w:sz w:val="20"/>
              <w:szCs w:val="20"/>
            </w:rPr>
            <w:t xml:space="preserve"> 0</w:t>
          </w:r>
        </w:p>
      </w:tc>
    </w:tr>
    <w:tr w:rsidR="006D7CE1" w:rsidRPr="00FE2F76" w14:paraId="42724FD0" w14:textId="77777777" w:rsidTr="00C309A6">
      <w:trPr>
        <w:trHeight w:val="576"/>
      </w:trPr>
      <w:tc>
        <w:tcPr>
          <w:tcW w:w="3438" w:type="dxa"/>
          <w:shd w:val="clear" w:color="auto" w:fill="auto"/>
          <w:vAlign w:val="center"/>
        </w:tcPr>
        <w:p w14:paraId="5C395138" w14:textId="0D6ABDAF" w:rsidR="006D7CE1" w:rsidRPr="00FE2F76" w:rsidRDefault="006D7CE1" w:rsidP="00403928">
          <w:pPr>
            <w:pStyle w:val="Header"/>
            <w:rPr>
              <w:rFonts w:ascii="Arial" w:hAnsi="Arial" w:cs="Arial"/>
              <w:sz w:val="20"/>
              <w:szCs w:val="20"/>
            </w:rPr>
          </w:pPr>
          <w:r w:rsidRPr="00FE2F76">
            <w:rPr>
              <w:rFonts w:ascii="Arial" w:hAnsi="Arial" w:cs="Arial"/>
              <w:sz w:val="20"/>
              <w:szCs w:val="20"/>
            </w:rPr>
            <w:t xml:space="preserve">FORMULATED:  </w:t>
          </w:r>
          <w:r w:rsidR="0044679B">
            <w:rPr>
              <w:rFonts w:ascii="Arial" w:hAnsi="Arial" w:cs="Arial"/>
              <w:sz w:val="20"/>
              <w:szCs w:val="20"/>
            </w:rPr>
            <w:t>10/01/2016</w:t>
          </w:r>
        </w:p>
      </w:tc>
      <w:tc>
        <w:tcPr>
          <w:tcW w:w="7002" w:type="dxa"/>
          <w:gridSpan w:val="3"/>
          <w:tcBorders>
            <w:bottom w:val="single" w:sz="4" w:space="0" w:color="auto"/>
          </w:tcBorders>
          <w:shd w:val="clear" w:color="auto" w:fill="auto"/>
          <w:vAlign w:val="center"/>
        </w:tcPr>
        <w:p w14:paraId="1DEDAF7F" w14:textId="77777777" w:rsidR="006D7CE1" w:rsidRPr="00FE2F76" w:rsidRDefault="006D7CE1" w:rsidP="00403928">
          <w:pPr>
            <w:pStyle w:val="Header"/>
            <w:rPr>
              <w:rFonts w:ascii="Arial" w:hAnsi="Arial" w:cs="Arial"/>
              <w:sz w:val="20"/>
              <w:szCs w:val="20"/>
            </w:rPr>
          </w:pPr>
          <w:r>
            <w:rPr>
              <w:rFonts w:ascii="Arial" w:hAnsi="Arial" w:cs="Arial"/>
              <w:sz w:val="20"/>
              <w:szCs w:val="20"/>
            </w:rPr>
            <w:t xml:space="preserve">TITLE:  Medical Financial Assistance Program </w:t>
          </w:r>
        </w:p>
      </w:tc>
    </w:tr>
    <w:tr w:rsidR="006D7CE1" w:rsidRPr="00FE2F76" w14:paraId="21751DC8" w14:textId="77777777" w:rsidTr="00383494">
      <w:trPr>
        <w:trHeight w:val="576"/>
      </w:trPr>
      <w:tc>
        <w:tcPr>
          <w:tcW w:w="5148" w:type="dxa"/>
          <w:gridSpan w:val="2"/>
          <w:shd w:val="clear" w:color="auto" w:fill="auto"/>
          <w:vAlign w:val="center"/>
        </w:tcPr>
        <w:p w14:paraId="366CACA4" w14:textId="77777777" w:rsidR="006D7CE1" w:rsidRPr="00FE2F76" w:rsidRDefault="006D7CE1" w:rsidP="00C309A6">
          <w:pPr>
            <w:pStyle w:val="Header"/>
            <w:rPr>
              <w:rFonts w:ascii="Arial" w:hAnsi="Arial" w:cs="Arial"/>
              <w:sz w:val="20"/>
              <w:szCs w:val="20"/>
            </w:rPr>
          </w:pPr>
          <w:r w:rsidRPr="00FE2F76">
            <w:rPr>
              <w:rFonts w:ascii="Arial" w:hAnsi="Arial" w:cs="Arial"/>
              <w:sz w:val="20"/>
              <w:szCs w:val="20"/>
            </w:rPr>
            <w:t>REVISED:</w:t>
          </w:r>
        </w:p>
      </w:tc>
      <w:tc>
        <w:tcPr>
          <w:tcW w:w="5292" w:type="dxa"/>
          <w:gridSpan w:val="2"/>
          <w:shd w:val="clear" w:color="auto" w:fill="auto"/>
          <w:vAlign w:val="center"/>
        </w:tcPr>
        <w:p w14:paraId="0227CD66" w14:textId="77777777" w:rsidR="006D7CE1" w:rsidRDefault="006D7CE1" w:rsidP="00403928">
          <w:pPr>
            <w:pStyle w:val="Header"/>
            <w:rPr>
              <w:rFonts w:ascii="Arial" w:hAnsi="Arial" w:cs="Arial"/>
              <w:sz w:val="20"/>
              <w:szCs w:val="20"/>
            </w:rPr>
          </w:pPr>
          <w:r w:rsidRPr="00FE2F76">
            <w:rPr>
              <w:rFonts w:ascii="Arial" w:hAnsi="Arial" w:cs="Arial"/>
              <w:sz w:val="20"/>
              <w:szCs w:val="20"/>
            </w:rPr>
            <w:t xml:space="preserve">APPROVAL:  </w:t>
          </w:r>
        </w:p>
        <w:p w14:paraId="4BFF6FE9" w14:textId="77777777" w:rsidR="006D7CE1" w:rsidRPr="00FE2F76" w:rsidRDefault="006D7CE1" w:rsidP="00403928">
          <w:pPr>
            <w:pStyle w:val="Header"/>
            <w:rPr>
              <w:rFonts w:ascii="Arial" w:hAnsi="Arial" w:cs="Arial"/>
              <w:sz w:val="20"/>
              <w:szCs w:val="20"/>
            </w:rPr>
          </w:pPr>
          <w:r w:rsidRPr="00FE2F76">
            <w:rPr>
              <w:rFonts w:ascii="Arial" w:hAnsi="Arial" w:cs="Arial"/>
              <w:sz w:val="20"/>
              <w:szCs w:val="20"/>
            </w:rPr>
            <w:t xml:space="preserve">TITLE:  </w:t>
          </w:r>
          <w:r>
            <w:rPr>
              <w:rFonts w:ascii="Arial" w:hAnsi="Arial" w:cs="Arial"/>
              <w:sz w:val="20"/>
              <w:szCs w:val="20"/>
            </w:rPr>
            <w:t xml:space="preserve">        Chief Financial Officer or Designee</w:t>
          </w:r>
        </w:p>
      </w:tc>
    </w:tr>
    <w:tr w:rsidR="006D7CE1" w:rsidRPr="00F95FAC" w14:paraId="767EDE7C" w14:textId="77777777" w:rsidTr="00F35B1B">
      <w:trPr>
        <w:trHeight w:val="440"/>
      </w:trPr>
      <w:tc>
        <w:tcPr>
          <w:tcW w:w="5148" w:type="dxa"/>
          <w:gridSpan w:val="2"/>
          <w:tcBorders>
            <w:bottom w:val="single" w:sz="4" w:space="0" w:color="auto"/>
          </w:tcBorders>
          <w:shd w:val="clear" w:color="auto" w:fill="auto"/>
          <w:vAlign w:val="center"/>
        </w:tcPr>
        <w:p w14:paraId="25044DDC" w14:textId="77777777" w:rsidR="006D7CE1" w:rsidRPr="00F95FAC" w:rsidRDefault="006D7CE1" w:rsidP="008509DB">
          <w:pPr>
            <w:pStyle w:val="Header"/>
            <w:rPr>
              <w:rFonts w:ascii="Arial" w:hAnsi="Arial" w:cs="Arial"/>
              <w:sz w:val="20"/>
              <w:szCs w:val="20"/>
            </w:rPr>
          </w:pPr>
          <w:r w:rsidRPr="00F95FAC">
            <w:rPr>
              <w:rFonts w:ascii="Arial" w:hAnsi="Arial" w:cs="Arial"/>
              <w:sz w:val="20"/>
              <w:szCs w:val="20"/>
            </w:rPr>
            <w:t>REVIEWED:</w:t>
          </w:r>
        </w:p>
      </w:tc>
      <w:tc>
        <w:tcPr>
          <w:tcW w:w="5292" w:type="dxa"/>
          <w:gridSpan w:val="2"/>
          <w:tcBorders>
            <w:bottom w:val="single" w:sz="4" w:space="0" w:color="auto"/>
          </w:tcBorders>
          <w:shd w:val="clear" w:color="auto" w:fill="auto"/>
          <w:vAlign w:val="center"/>
        </w:tcPr>
        <w:p w14:paraId="312BC059" w14:textId="77777777" w:rsidR="006D7CE1" w:rsidRPr="00F95FAC" w:rsidRDefault="006D7CE1" w:rsidP="0020597B">
          <w:pPr>
            <w:pStyle w:val="Header"/>
            <w:rPr>
              <w:rFonts w:ascii="Arial" w:hAnsi="Arial" w:cs="Arial"/>
              <w:sz w:val="20"/>
              <w:szCs w:val="20"/>
            </w:rPr>
          </w:pPr>
          <w:r w:rsidRPr="00F95FAC">
            <w:rPr>
              <w:rFonts w:ascii="Arial" w:hAnsi="Arial" w:cs="Arial"/>
              <w:sz w:val="20"/>
              <w:szCs w:val="20"/>
            </w:rPr>
            <w:t xml:space="preserve">SIGNATURE: </w:t>
          </w:r>
        </w:p>
      </w:tc>
    </w:tr>
  </w:tbl>
  <w:p w14:paraId="016EBE90" w14:textId="77777777" w:rsidR="00C3242F" w:rsidRDefault="00C3242F" w:rsidP="0064767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3"/>
      <w:gridCol w:w="4614"/>
      <w:gridCol w:w="2177"/>
    </w:tblGrid>
    <w:tr w:rsidR="006D7CE1" w:rsidRPr="00FE2F76" w14:paraId="3FEB8112" w14:textId="77777777" w:rsidTr="00C309A6">
      <w:trPr>
        <w:trHeight w:val="383"/>
      </w:trPr>
      <w:tc>
        <w:tcPr>
          <w:tcW w:w="3438" w:type="dxa"/>
          <w:vMerge w:val="restart"/>
        </w:tcPr>
        <w:p w14:paraId="4C3A1C6C" w14:textId="17AA4314" w:rsidR="006D7CE1" w:rsidRPr="00FE2F76" w:rsidRDefault="00B37C7B" w:rsidP="00C309A6">
          <w:pPr>
            <w:pStyle w:val="Header"/>
            <w:rPr>
              <w:sz w:val="20"/>
              <w:szCs w:val="20"/>
            </w:rPr>
          </w:pPr>
          <w:r>
            <w:rPr>
              <w:rFonts w:ascii="Arial" w:hAnsi="Arial" w:cs="Arial"/>
              <w:noProof/>
              <w:sz w:val="20"/>
              <w:szCs w:val="20"/>
            </w:rPr>
            <w:object w:dxaOrig="1440" w:dyaOrig="1440" w14:anchorId="50F617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54.85pt;margin-top:-22.75pt;width:143.95pt;height:36.05pt;z-index:-251660800" o:preferrelative="f" wrapcoords="-100 0 -100 21150 21600 21150 21600 0 -100 0">
                <v:imagedata r:id="rId1" o:title=""/>
                <o:lock v:ext="edit" aspectratio="f"/>
                <w10:wrap type="tight"/>
              </v:shape>
              <o:OLEObject Type="Embed" ProgID="Word.Picture.8" ShapeID="_x0000_s2049" DrawAspect="Content" ObjectID="_1655120814" r:id="rId2"/>
            </w:object>
          </w:r>
          <w:r w:rsidR="006D7CE1" w:rsidRPr="00FE2F76">
            <w:rPr>
              <w:sz w:val="20"/>
              <w:szCs w:val="20"/>
            </w:rPr>
            <w:t xml:space="preserve">                                                       </w:t>
          </w:r>
        </w:p>
      </w:tc>
      <w:tc>
        <w:tcPr>
          <w:tcW w:w="4770" w:type="dxa"/>
          <w:vAlign w:val="center"/>
        </w:tcPr>
        <w:p w14:paraId="6C613F43" w14:textId="77777777" w:rsidR="006D7CE1" w:rsidRPr="00FE2F76" w:rsidRDefault="006D7CE1" w:rsidP="00FD2B32">
          <w:pPr>
            <w:pStyle w:val="Header"/>
            <w:rPr>
              <w:rFonts w:ascii="Arial" w:hAnsi="Arial" w:cs="Arial"/>
              <w:sz w:val="20"/>
              <w:szCs w:val="20"/>
            </w:rPr>
          </w:pPr>
          <w:r w:rsidRPr="00FE2F76">
            <w:rPr>
              <w:rFonts w:ascii="Arial" w:hAnsi="Arial" w:cs="Arial"/>
              <w:sz w:val="20"/>
              <w:szCs w:val="20"/>
            </w:rPr>
            <w:t>SECTION:</w:t>
          </w:r>
          <w:r>
            <w:rPr>
              <w:rFonts w:ascii="Arial" w:hAnsi="Arial" w:cs="Arial"/>
              <w:sz w:val="20"/>
              <w:szCs w:val="20"/>
            </w:rPr>
            <w:t xml:space="preserve">  Manual / Department</w:t>
          </w:r>
        </w:p>
      </w:tc>
      <w:tc>
        <w:tcPr>
          <w:tcW w:w="2232" w:type="dxa"/>
          <w:shd w:val="clear" w:color="auto" w:fill="auto"/>
          <w:vAlign w:val="center"/>
        </w:tcPr>
        <w:p w14:paraId="69C4D9FC" w14:textId="77777777" w:rsidR="006D7CE1" w:rsidRPr="00FE2F76" w:rsidRDefault="006D7CE1" w:rsidP="004E612D">
          <w:pPr>
            <w:pStyle w:val="Header"/>
            <w:rPr>
              <w:rFonts w:ascii="Arial" w:hAnsi="Arial" w:cs="Arial"/>
              <w:sz w:val="20"/>
              <w:szCs w:val="20"/>
            </w:rPr>
          </w:pPr>
          <w:r w:rsidRPr="00FE2F76">
            <w:rPr>
              <w:rFonts w:ascii="Arial" w:hAnsi="Arial" w:cs="Arial"/>
              <w:sz w:val="20"/>
              <w:szCs w:val="20"/>
            </w:rPr>
            <w:t xml:space="preserve">Page </w:t>
          </w:r>
          <w:r w:rsidRPr="00FE2F76">
            <w:rPr>
              <w:rStyle w:val="PageNumber"/>
              <w:rFonts w:ascii="Arial" w:hAnsi="Arial" w:cs="Arial"/>
              <w:sz w:val="20"/>
              <w:szCs w:val="20"/>
            </w:rPr>
            <w:fldChar w:fldCharType="begin"/>
          </w:r>
          <w:r w:rsidRPr="00FE2F76">
            <w:rPr>
              <w:rStyle w:val="PageNumber"/>
              <w:rFonts w:ascii="Arial" w:hAnsi="Arial" w:cs="Arial"/>
              <w:sz w:val="20"/>
              <w:szCs w:val="20"/>
            </w:rPr>
            <w:instrText xml:space="preserve"> PAGE </w:instrText>
          </w:r>
          <w:r w:rsidRPr="00FE2F76">
            <w:rPr>
              <w:rStyle w:val="PageNumber"/>
              <w:rFonts w:ascii="Arial" w:hAnsi="Arial" w:cs="Arial"/>
              <w:sz w:val="20"/>
              <w:szCs w:val="20"/>
            </w:rPr>
            <w:fldChar w:fldCharType="separate"/>
          </w:r>
          <w:r>
            <w:rPr>
              <w:rStyle w:val="PageNumber"/>
              <w:rFonts w:ascii="Arial" w:hAnsi="Arial" w:cs="Arial"/>
              <w:noProof/>
              <w:sz w:val="20"/>
              <w:szCs w:val="20"/>
            </w:rPr>
            <w:t>1</w:t>
          </w:r>
          <w:r w:rsidRPr="00FE2F76">
            <w:rPr>
              <w:rStyle w:val="PageNumber"/>
              <w:rFonts w:ascii="Arial" w:hAnsi="Arial" w:cs="Arial"/>
              <w:sz w:val="20"/>
              <w:szCs w:val="20"/>
            </w:rPr>
            <w:fldChar w:fldCharType="end"/>
          </w:r>
          <w:r w:rsidRPr="00FE2F76">
            <w:rPr>
              <w:rStyle w:val="PageNumber"/>
              <w:rFonts w:ascii="Arial" w:hAnsi="Arial" w:cs="Arial"/>
              <w:sz w:val="20"/>
              <w:szCs w:val="20"/>
            </w:rPr>
            <w:t xml:space="preserve"> of </w:t>
          </w:r>
          <w:r w:rsidRPr="00FE2F76">
            <w:rPr>
              <w:rStyle w:val="PageNumber"/>
              <w:rFonts w:ascii="Arial" w:hAnsi="Arial" w:cs="Arial"/>
              <w:sz w:val="20"/>
              <w:szCs w:val="20"/>
            </w:rPr>
            <w:fldChar w:fldCharType="begin"/>
          </w:r>
          <w:r w:rsidRPr="00FE2F76">
            <w:rPr>
              <w:rStyle w:val="PageNumber"/>
              <w:rFonts w:ascii="Arial" w:hAnsi="Arial" w:cs="Arial"/>
              <w:sz w:val="20"/>
              <w:szCs w:val="20"/>
            </w:rPr>
            <w:instrText xml:space="preserve"> NUMPAGES </w:instrText>
          </w:r>
          <w:r w:rsidRPr="00FE2F76">
            <w:rPr>
              <w:rStyle w:val="PageNumber"/>
              <w:rFonts w:ascii="Arial" w:hAnsi="Arial" w:cs="Arial"/>
              <w:sz w:val="20"/>
              <w:szCs w:val="20"/>
            </w:rPr>
            <w:fldChar w:fldCharType="separate"/>
          </w:r>
          <w:r w:rsidR="004E338A">
            <w:rPr>
              <w:rStyle w:val="PageNumber"/>
              <w:rFonts w:ascii="Arial" w:hAnsi="Arial" w:cs="Arial"/>
              <w:noProof/>
              <w:sz w:val="20"/>
              <w:szCs w:val="20"/>
            </w:rPr>
            <w:t>1</w:t>
          </w:r>
          <w:r w:rsidRPr="00FE2F76">
            <w:rPr>
              <w:rStyle w:val="PageNumber"/>
              <w:rFonts w:ascii="Arial" w:hAnsi="Arial" w:cs="Arial"/>
              <w:sz w:val="20"/>
              <w:szCs w:val="20"/>
            </w:rPr>
            <w:fldChar w:fldCharType="end"/>
          </w:r>
        </w:p>
      </w:tc>
    </w:tr>
    <w:tr w:rsidR="006D7CE1" w:rsidRPr="00FE2F76" w14:paraId="63976AD8" w14:textId="77777777" w:rsidTr="00C309A6">
      <w:trPr>
        <w:trHeight w:val="382"/>
      </w:trPr>
      <w:tc>
        <w:tcPr>
          <w:tcW w:w="3438" w:type="dxa"/>
          <w:vMerge/>
        </w:tcPr>
        <w:p w14:paraId="48C3784A" w14:textId="77777777" w:rsidR="006D7CE1" w:rsidRPr="00FE2F76" w:rsidRDefault="006D7CE1">
          <w:pPr>
            <w:pStyle w:val="Header"/>
            <w:rPr>
              <w:rFonts w:ascii="Arial" w:hAnsi="Arial" w:cs="Arial"/>
              <w:sz w:val="20"/>
              <w:szCs w:val="20"/>
            </w:rPr>
          </w:pPr>
        </w:p>
      </w:tc>
      <w:tc>
        <w:tcPr>
          <w:tcW w:w="4770" w:type="dxa"/>
          <w:vAlign w:val="center"/>
        </w:tcPr>
        <w:p w14:paraId="0DEA862D" w14:textId="77777777" w:rsidR="006D7CE1" w:rsidRPr="00FE2F76" w:rsidRDefault="006D7CE1" w:rsidP="00FD2B32">
          <w:pPr>
            <w:pStyle w:val="Header"/>
            <w:rPr>
              <w:rFonts w:ascii="Arial" w:hAnsi="Arial" w:cs="Arial"/>
              <w:sz w:val="20"/>
              <w:szCs w:val="20"/>
            </w:rPr>
          </w:pPr>
          <w:r w:rsidRPr="00FE2F76">
            <w:rPr>
              <w:rFonts w:ascii="Arial" w:hAnsi="Arial" w:cs="Arial"/>
              <w:sz w:val="20"/>
              <w:szCs w:val="20"/>
            </w:rPr>
            <w:t>NUMBER:</w:t>
          </w:r>
          <w:r>
            <w:rPr>
              <w:rFonts w:ascii="Arial" w:hAnsi="Arial" w:cs="Arial"/>
              <w:sz w:val="20"/>
              <w:szCs w:val="20"/>
            </w:rPr>
            <w:t xml:space="preserve"> SRHF-(MANUAL)-(DEPT)-(NUMBER)</w:t>
          </w:r>
        </w:p>
      </w:tc>
      <w:tc>
        <w:tcPr>
          <w:tcW w:w="2232" w:type="dxa"/>
          <w:shd w:val="clear" w:color="auto" w:fill="auto"/>
          <w:vAlign w:val="center"/>
        </w:tcPr>
        <w:p w14:paraId="792A3746" w14:textId="77777777" w:rsidR="006D7CE1" w:rsidRPr="00FE2F76" w:rsidRDefault="006D7CE1" w:rsidP="004E612D">
          <w:pPr>
            <w:pStyle w:val="Header"/>
            <w:rPr>
              <w:rFonts w:ascii="Arial" w:hAnsi="Arial" w:cs="Arial"/>
              <w:sz w:val="20"/>
              <w:szCs w:val="20"/>
            </w:rPr>
          </w:pPr>
          <w:r w:rsidRPr="00FE2F76">
            <w:rPr>
              <w:rFonts w:ascii="Arial" w:hAnsi="Arial" w:cs="Arial"/>
              <w:sz w:val="20"/>
              <w:szCs w:val="20"/>
            </w:rPr>
            <w:t>Revision Level:</w:t>
          </w:r>
          <w:r>
            <w:rPr>
              <w:rFonts w:ascii="Arial" w:hAnsi="Arial" w:cs="Arial"/>
              <w:sz w:val="20"/>
              <w:szCs w:val="20"/>
            </w:rPr>
            <w:t xml:space="preserve"> 0</w:t>
          </w:r>
        </w:p>
      </w:tc>
    </w:tr>
    <w:tr w:rsidR="006D7CE1" w:rsidRPr="00FE2F76" w14:paraId="3353EB59" w14:textId="77777777" w:rsidTr="00C309A6">
      <w:trPr>
        <w:trHeight w:val="576"/>
      </w:trPr>
      <w:tc>
        <w:tcPr>
          <w:tcW w:w="3438" w:type="dxa"/>
          <w:shd w:val="clear" w:color="auto" w:fill="auto"/>
          <w:vAlign w:val="center"/>
        </w:tcPr>
        <w:p w14:paraId="42EAC865" w14:textId="77777777" w:rsidR="006D7CE1" w:rsidRPr="00FE2F76" w:rsidRDefault="006D7CE1" w:rsidP="00D20139">
          <w:pPr>
            <w:pStyle w:val="Header"/>
            <w:rPr>
              <w:rFonts w:ascii="Arial" w:hAnsi="Arial" w:cs="Arial"/>
              <w:sz w:val="20"/>
              <w:szCs w:val="20"/>
            </w:rPr>
          </w:pPr>
          <w:r w:rsidRPr="00FE2F76">
            <w:rPr>
              <w:rFonts w:ascii="Arial" w:hAnsi="Arial" w:cs="Arial"/>
              <w:sz w:val="20"/>
              <w:szCs w:val="20"/>
            </w:rPr>
            <w:t xml:space="preserve">FORMULATED:  </w:t>
          </w:r>
          <w:r>
            <w:rPr>
              <w:rFonts w:ascii="Arial" w:hAnsi="Arial" w:cs="Arial"/>
              <w:sz w:val="20"/>
              <w:szCs w:val="20"/>
            </w:rPr>
            <w:t>03/17/10</w:t>
          </w:r>
        </w:p>
      </w:tc>
      <w:tc>
        <w:tcPr>
          <w:tcW w:w="7002" w:type="dxa"/>
          <w:gridSpan w:val="2"/>
          <w:tcBorders>
            <w:bottom w:val="single" w:sz="4" w:space="0" w:color="auto"/>
          </w:tcBorders>
          <w:shd w:val="clear" w:color="auto" w:fill="auto"/>
          <w:vAlign w:val="center"/>
        </w:tcPr>
        <w:p w14:paraId="4416A20F" w14:textId="77777777" w:rsidR="006D7CE1" w:rsidRPr="00FE2F76" w:rsidRDefault="006D7CE1" w:rsidP="00D20139">
          <w:pPr>
            <w:pStyle w:val="Header"/>
            <w:rPr>
              <w:rFonts w:ascii="Arial" w:hAnsi="Arial" w:cs="Arial"/>
              <w:sz w:val="20"/>
              <w:szCs w:val="20"/>
            </w:rPr>
          </w:pPr>
          <w:r>
            <w:rPr>
              <w:rFonts w:ascii="Arial" w:hAnsi="Arial" w:cs="Arial"/>
              <w:sz w:val="20"/>
              <w:szCs w:val="20"/>
            </w:rPr>
            <w:t>TITLE</w:t>
          </w:r>
          <w:r w:rsidRPr="00FE2F76">
            <w:rPr>
              <w:rFonts w:ascii="Arial" w:hAnsi="Arial" w:cs="Arial"/>
              <w:sz w:val="20"/>
              <w:szCs w:val="20"/>
            </w:rPr>
            <w:t xml:space="preserve">: </w:t>
          </w:r>
        </w:p>
      </w:tc>
    </w:tr>
    <w:tr w:rsidR="006D7CE1" w:rsidRPr="00FE2F76" w14:paraId="0E678700" w14:textId="77777777" w:rsidTr="00C309A6">
      <w:trPr>
        <w:trHeight w:val="576"/>
      </w:trPr>
      <w:tc>
        <w:tcPr>
          <w:tcW w:w="3438" w:type="dxa"/>
          <w:shd w:val="clear" w:color="auto" w:fill="auto"/>
          <w:vAlign w:val="center"/>
        </w:tcPr>
        <w:p w14:paraId="35787D44" w14:textId="77777777" w:rsidR="006D7CE1" w:rsidRPr="00FE2F76" w:rsidRDefault="006D7CE1" w:rsidP="00D20139">
          <w:pPr>
            <w:pStyle w:val="Header"/>
            <w:rPr>
              <w:rFonts w:ascii="Arial" w:hAnsi="Arial" w:cs="Arial"/>
              <w:sz w:val="20"/>
              <w:szCs w:val="20"/>
            </w:rPr>
          </w:pPr>
          <w:r w:rsidRPr="00FE2F76">
            <w:rPr>
              <w:rFonts w:ascii="Arial" w:hAnsi="Arial" w:cs="Arial"/>
              <w:sz w:val="20"/>
              <w:szCs w:val="20"/>
            </w:rPr>
            <w:t>REVISED:</w:t>
          </w:r>
        </w:p>
      </w:tc>
      <w:tc>
        <w:tcPr>
          <w:tcW w:w="7002" w:type="dxa"/>
          <w:gridSpan w:val="2"/>
          <w:shd w:val="clear" w:color="auto" w:fill="auto"/>
          <w:vAlign w:val="center"/>
        </w:tcPr>
        <w:p w14:paraId="6A6A5B90" w14:textId="77777777" w:rsidR="006D7CE1" w:rsidRPr="00FE2F76" w:rsidRDefault="006D7CE1" w:rsidP="00F412D4">
          <w:pPr>
            <w:pStyle w:val="Header"/>
            <w:rPr>
              <w:rFonts w:ascii="Arial" w:hAnsi="Arial" w:cs="Arial"/>
              <w:sz w:val="20"/>
              <w:szCs w:val="20"/>
            </w:rPr>
          </w:pPr>
          <w:r w:rsidRPr="00FE2F76">
            <w:rPr>
              <w:rFonts w:ascii="Arial" w:hAnsi="Arial" w:cs="Arial"/>
              <w:sz w:val="20"/>
              <w:szCs w:val="20"/>
            </w:rPr>
            <w:t xml:space="preserve">APPROVAL:  </w:t>
          </w:r>
        </w:p>
        <w:p w14:paraId="0D47968E" w14:textId="77777777" w:rsidR="006D7CE1" w:rsidRPr="00FE2F76" w:rsidRDefault="006D7CE1" w:rsidP="00F412D4">
          <w:pPr>
            <w:pStyle w:val="Header"/>
            <w:rPr>
              <w:rFonts w:ascii="Arial" w:hAnsi="Arial" w:cs="Arial"/>
              <w:sz w:val="20"/>
              <w:szCs w:val="20"/>
            </w:rPr>
          </w:pPr>
          <w:r w:rsidRPr="00FE2F76">
            <w:rPr>
              <w:rFonts w:ascii="Arial" w:hAnsi="Arial" w:cs="Arial"/>
              <w:sz w:val="20"/>
              <w:szCs w:val="20"/>
            </w:rPr>
            <w:t xml:space="preserve">TITLE:  </w:t>
          </w:r>
        </w:p>
      </w:tc>
    </w:tr>
    <w:tr w:rsidR="006D7CE1" w:rsidRPr="00FE2F76" w14:paraId="62695EA0" w14:textId="77777777" w:rsidTr="00C309A6">
      <w:trPr>
        <w:trHeight w:val="440"/>
      </w:trPr>
      <w:tc>
        <w:tcPr>
          <w:tcW w:w="3438" w:type="dxa"/>
          <w:tcBorders>
            <w:bottom w:val="single" w:sz="4" w:space="0" w:color="auto"/>
          </w:tcBorders>
          <w:shd w:val="clear" w:color="auto" w:fill="auto"/>
          <w:vAlign w:val="center"/>
        </w:tcPr>
        <w:p w14:paraId="34B2D46E" w14:textId="77777777" w:rsidR="006D7CE1" w:rsidRPr="00FE2F76" w:rsidRDefault="006D7CE1" w:rsidP="00D20139">
          <w:pPr>
            <w:pStyle w:val="Header"/>
            <w:rPr>
              <w:rFonts w:ascii="Arial" w:hAnsi="Arial" w:cs="Arial"/>
              <w:sz w:val="20"/>
              <w:szCs w:val="20"/>
            </w:rPr>
          </w:pPr>
        </w:p>
      </w:tc>
      <w:tc>
        <w:tcPr>
          <w:tcW w:w="7002" w:type="dxa"/>
          <w:gridSpan w:val="2"/>
          <w:tcBorders>
            <w:bottom w:val="single" w:sz="4" w:space="0" w:color="auto"/>
          </w:tcBorders>
          <w:shd w:val="clear" w:color="auto" w:fill="auto"/>
          <w:vAlign w:val="center"/>
        </w:tcPr>
        <w:p w14:paraId="4B8C5A19" w14:textId="77777777" w:rsidR="006D7CE1" w:rsidRPr="00FE2F76" w:rsidRDefault="006D7CE1" w:rsidP="00D20139">
          <w:pPr>
            <w:pStyle w:val="Header"/>
            <w:rPr>
              <w:rFonts w:ascii="Arial" w:hAnsi="Arial" w:cs="Arial"/>
              <w:sz w:val="20"/>
              <w:szCs w:val="20"/>
            </w:rPr>
          </w:pPr>
          <w:r w:rsidRPr="00FE2F76">
            <w:rPr>
              <w:rFonts w:ascii="Arial" w:hAnsi="Arial" w:cs="Arial"/>
              <w:sz w:val="20"/>
              <w:szCs w:val="20"/>
            </w:rPr>
            <w:t>SIGNATURE:</w:t>
          </w:r>
        </w:p>
      </w:tc>
    </w:tr>
  </w:tbl>
  <w:p w14:paraId="7F600F64" w14:textId="5ACC6912" w:rsidR="006D7CE1" w:rsidRDefault="006D7CE1">
    <w:pPr>
      <w:pStyle w:val="Header"/>
    </w:pPr>
  </w:p>
  <w:p w14:paraId="76B9499C" w14:textId="77777777" w:rsidR="00C3242F" w:rsidRDefault="00C324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401C9"/>
    <w:multiLevelType w:val="hybridMultilevel"/>
    <w:tmpl w:val="35E4B440"/>
    <w:lvl w:ilvl="0" w:tplc="75801C1E">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CAB2CC">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72C6D72">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BEAC740">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B24478">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F645414">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04A4BC">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D83890">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DA871A8">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7AE2834"/>
    <w:multiLevelType w:val="hybridMultilevel"/>
    <w:tmpl w:val="195AE444"/>
    <w:lvl w:ilvl="0" w:tplc="981AC5A0">
      <w:start w:val="1"/>
      <w:numFmt w:val="bullet"/>
      <w:lvlText w:val="•"/>
      <w:lvlJc w:val="left"/>
      <w:pPr>
        <w:ind w:left="1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BA597C">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FCCA3DA">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682F81A">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8CA23C">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11254D8">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6EA60B4">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FC0C68">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43E58EA">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4DF29AD"/>
    <w:multiLevelType w:val="hybridMultilevel"/>
    <w:tmpl w:val="36B2CB28"/>
    <w:lvl w:ilvl="0" w:tplc="40A8EC38">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9C15F2">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15E111E">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9E3784">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247502">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DE25EE0">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F4E9690">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04E07C">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4688F80">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FEB023A"/>
    <w:multiLevelType w:val="hybridMultilevel"/>
    <w:tmpl w:val="551461EC"/>
    <w:lvl w:ilvl="0" w:tplc="FD9E5A02">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0E5BB8">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0585AE4">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544AF5E">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12997A">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1B8279A">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2B660AC">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B07448">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8CC1CC8">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A18768A"/>
    <w:multiLevelType w:val="hybridMultilevel"/>
    <w:tmpl w:val="C616B2B0"/>
    <w:lvl w:ilvl="0" w:tplc="B9DEFB8C">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C8F4CC">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3C0C87E">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E522C1C">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D476A2">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27244C4">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22C1A90">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905FE2">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30E3C2C">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BF56882"/>
    <w:multiLevelType w:val="hybridMultilevel"/>
    <w:tmpl w:val="29BEA5AE"/>
    <w:lvl w:ilvl="0" w:tplc="AA1C835E">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D6CAF2">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7E0800A">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3D4F6FA">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12248A">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DF04432">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6AE22EE">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CA5E34">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A8A0B66">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7686A2A"/>
    <w:multiLevelType w:val="hybridMultilevel"/>
    <w:tmpl w:val="51B274A0"/>
    <w:lvl w:ilvl="0" w:tplc="AB9ACAF6">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DE91D6">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0D815E6">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6C5E7C">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52BECE">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AEE6722">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EA2EF4">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C07BE4">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4B86170">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8225B4F"/>
    <w:multiLevelType w:val="hybridMultilevel"/>
    <w:tmpl w:val="784A3826"/>
    <w:lvl w:ilvl="0" w:tplc="5B62567A">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7641F6">
      <w:start w:val="1"/>
      <w:numFmt w:val="bullet"/>
      <w:lvlText w:val="o"/>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FC6A331C">
      <w:start w:val="1"/>
      <w:numFmt w:val="bullet"/>
      <w:lvlText w:val="▪"/>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FBCFB30">
      <w:start w:val="1"/>
      <w:numFmt w:val="bullet"/>
      <w:lvlText w:val="•"/>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100E4D32">
      <w:start w:val="1"/>
      <w:numFmt w:val="bullet"/>
      <w:lvlText w:val="o"/>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CF8EF9F2">
      <w:start w:val="1"/>
      <w:numFmt w:val="bullet"/>
      <w:lvlText w:val="▪"/>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712656E6">
      <w:start w:val="1"/>
      <w:numFmt w:val="bullet"/>
      <w:lvlText w:val="•"/>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8C4BA94">
      <w:start w:val="1"/>
      <w:numFmt w:val="bullet"/>
      <w:lvlText w:val="o"/>
      <w:lvlJc w:val="left"/>
      <w:pPr>
        <w:ind w:left="61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34EBA1C">
      <w:start w:val="1"/>
      <w:numFmt w:val="bullet"/>
      <w:lvlText w:val="▪"/>
      <w:lvlJc w:val="left"/>
      <w:pPr>
        <w:ind w:left="68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15A7B06"/>
    <w:multiLevelType w:val="hybridMultilevel"/>
    <w:tmpl w:val="F640AA74"/>
    <w:lvl w:ilvl="0" w:tplc="24BCCD44">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7A53FC">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99A9000">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003D60">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9A798C">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D1A6642">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7B83E58">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D488C6">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E90E532">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8415D65"/>
    <w:multiLevelType w:val="hybridMultilevel"/>
    <w:tmpl w:val="1A906086"/>
    <w:lvl w:ilvl="0" w:tplc="BF409938">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32147C">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A8076BE">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2C082A">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DA0C62">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CCBAAE">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0D0F472">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3EEEDC">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3E159A">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57D1B74"/>
    <w:multiLevelType w:val="hybridMultilevel"/>
    <w:tmpl w:val="C076F486"/>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9"/>
  </w:num>
  <w:num w:numId="2">
    <w:abstractNumId w:val="0"/>
  </w:num>
  <w:num w:numId="3">
    <w:abstractNumId w:val="8"/>
  </w:num>
  <w:num w:numId="4">
    <w:abstractNumId w:val="4"/>
  </w:num>
  <w:num w:numId="5">
    <w:abstractNumId w:val="6"/>
  </w:num>
  <w:num w:numId="6">
    <w:abstractNumId w:val="3"/>
  </w:num>
  <w:num w:numId="7">
    <w:abstractNumId w:val="5"/>
  </w:num>
  <w:num w:numId="8">
    <w:abstractNumId w:val="7"/>
  </w:num>
  <w:num w:numId="9">
    <w:abstractNumId w:val="2"/>
  </w:num>
  <w:num w:numId="10">
    <w:abstractNumId w:val="1"/>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25B"/>
    <w:rsid w:val="00014948"/>
    <w:rsid w:val="00016DB3"/>
    <w:rsid w:val="000636A2"/>
    <w:rsid w:val="00093979"/>
    <w:rsid w:val="00093F5D"/>
    <w:rsid w:val="000A0552"/>
    <w:rsid w:val="000B77B7"/>
    <w:rsid w:val="000C1A29"/>
    <w:rsid w:val="000D6BE4"/>
    <w:rsid w:val="000D77CF"/>
    <w:rsid w:val="000E72BA"/>
    <w:rsid w:val="000F2182"/>
    <w:rsid w:val="00107381"/>
    <w:rsid w:val="001235AA"/>
    <w:rsid w:val="00131553"/>
    <w:rsid w:val="00163D9D"/>
    <w:rsid w:val="001649E5"/>
    <w:rsid w:val="00164B0A"/>
    <w:rsid w:val="001660A4"/>
    <w:rsid w:val="00191FCB"/>
    <w:rsid w:val="001B0421"/>
    <w:rsid w:val="001C7879"/>
    <w:rsid w:val="001D20BB"/>
    <w:rsid w:val="001D568A"/>
    <w:rsid w:val="001E35C7"/>
    <w:rsid w:val="00200527"/>
    <w:rsid w:val="0020597B"/>
    <w:rsid w:val="00217DA7"/>
    <w:rsid w:val="00225011"/>
    <w:rsid w:val="0024753A"/>
    <w:rsid w:val="002635E7"/>
    <w:rsid w:val="002637FB"/>
    <w:rsid w:val="00265766"/>
    <w:rsid w:val="00265DEE"/>
    <w:rsid w:val="002927CC"/>
    <w:rsid w:val="00296573"/>
    <w:rsid w:val="002A0117"/>
    <w:rsid w:val="002C3E78"/>
    <w:rsid w:val="002D7114"/>
    <w:rsid w:val="0031161D"/>
    <w:rsid w:val="00334D9A"/>
    <w:rsid w:val="003440B3"/>
    <w:rsid w:val="003603A3"/>
    <w:rsid w:val="00383494"/>
    <w:rsid w:val="003A662C"/>
    <w:rsid w:val="003A7CB1"/>
    <w:rsid w:val="003B543B"/>
    <w:rsid w:val="003D3F93"/>
    <w:rsid w:val="003E11C6"/>
    <w:rsid w:val="00401194"/>
    <w:rsid w:val="00403928"/>
    <w:rsid w:val="00413898"/>
    <w:rsid w:val="0042373B"/>
    <w:rsid w:val="0044631C"/>
    <w:rsid w:val="0044679B"/>
    <w:rsid w:val="00457935"/>
    <w:rsid w:val="00465364"/>
    <w:rsid w:val="004823ED"/>
    <w:rsid w:val="004C53C5"/>
    <w:rsid w:val="004E338A"/>
    <w:rsid w:val="004E5ECF"/>
    <w:rsid w:val="004E612D"/>
    <w:rsid w:val="004F1904"/>
    <w:rsid w:val="005066BF"/>
    <w:rsid w:val="00512AF9"/>
    <w:rsid w:val="00516B9C"/>
    <w:rsid w:val="00545C42"/>
    <w:rsid w:val="00547129"/>
    <w:rsid w:val="00552AAE"/>
    <w:rsid w:val="005571EF"/>
    <w:rsid w:val="005650C6"/>
    <w:rsid w:val="00581C1E"/>
    <w:rsid w:val="005968E8"/>
    <w:rsid w:val="005A18D7"/>
    <w:rsid w:val="005A5DC3"/>
    <w:rsid w:val="005D7430"/>
    <w:rsid w:val="00601E07"/>
    <w:rsid w:val="00620283"/>
    <w:rsid w:val="00620D2F"/>
    <w:rsid w:val="006236BB"/>
    <w:rsid w:val="00644AC5"/>
    <w:rsid w:val="00647677"/>
    <w:rsid w:val="006702E0"/>
    <w:rsid w:val="00685DF3"/>
    <w:rsid w:val="006910D9"/>
    <w:rsid w:val="006A714B"/>
    <w:rsid w:val="006A7CD0"/>
    <w:rsid w:val="006B26A3"/>
    <w:rsid w:val="006D6FCA"/>
    <w:rsid w:val="006D7CE1"/>
    <w:rsid w:val="00701374"/>
    <w:rsid w:val="0070505C"/>
    <w:rsid w:val="007367B0"/>
    <w:rsid w:val="00744CFC"/>
    <w:rsid w:val="007508B8"/>
    <w:rsid w:val="00763FD0"/>
    <w:rsid w:val="00773F00"/>
    <w:rsid w:val="007813A0"/>
    <w:rsid w:val="00783F21"/>
    <w:rsid w:val="00786DDC"/>
    <w:rsid w:val="00795AF9"/>
    <w:rsid w:val="007B2B8B"/>
    <w:rsid w:val="007B6117"/>
    <w:rsid w:val="007D0FB0"/>
    <w:rsid w:val="007D4128"/>
    <w:rsid w:val="00803FA8"/>
    <w:rsid w:val="0082554F"/>
    <w:rsid w:val="008261C9"/>
    <w:rsid w:val="00830D45"/>
    <w:rsid w:val="008332BB"/>
    <w:rsid w:val="00836C6D"/>
    <w:rsid w:val="00844D68"/>
    <w:rsid w:val="008509DB"/>
    <w:rsid w:val="008572CB"/>
    <w:rsid w:val="008777FE"/>
    <w:rsid w:val="00895744"/>
    <w:rsid w:val="008C4D93"/>
    <w:rsid w:val="008D6C66"/>
    <w:rsid w:val="0090136E"/>
    <w:rsid w:val="009208A5"/>
    <w:rsid w:val="00935296"/>
    <w:rsid w:val="009528DD"/>
    <w:rsid w:val="00981872"/>
    <w:rsid w:val="00990ADB"/>
    <w:rsid w:val="009C4392"/>
    <w:rsid w:val="009C55C9"/>
    <w:rsid w:val="009F313B"/>
    <w:rsid w:val="00A07DE5"/>
    <w:rsid w:val="00A11892"/>
    <w:rsid w:val="00A43095"/>
    <w:rsid w:val="00A61FE9"/>
    <w:rsid w:val="00A9163B"/>
    <w:rsid w:val="00A93779"/>
    <w:rsid w:val="00A968A6"/>
    <w:rsid w:val="00AA0E85"/>
    <w:rsid w:val="00AA544B"/>
    <w:rsid w:val="00AA5B0B"/>
    <w:rsid w:val="00AA79D9"/>
    <w:rsid w:val="00AB15D7"/>
    <w:rsid w:val="00AC78F0"/>
    <w:rsid w:val="00AD025B"/>
    <w:rsid w:val="00AE3DA7"/>
    <w:rsid w:val="00B213E8"/>
    <w:rsid w:val="00B37C7B"/>
    <w:rsid w:val="00B44D1A"/>
    <w:rsid w:val="00B53307"/>
    <w:rsid w:val="00B5440F"/>
    <w:rsid w:val="00B820B8"/>
    <w:rsid w:val="00B849DB"/>
    <w:rsid w:val="00B947D2"/>
    <w:rsid w:val="00BB1BE7"/>
    <w:rsid w:val="00BB3B41"/>
    <w:rsid w:val="00BB43DD"/>
    <w:rsid w:val="00BB6D1E"/>
    <w:rsid w:val="00BB79E7"/>
    <w:rsid w:val="00BC47DD"/>
    <w:rsid w:val="00BD2B36"/>
    <w:rsid w:val="00BE2988"/>
    <w:rsid w:val="00BE601B"/>
    <w:rsid w:val="00BF1DE6"/>
    <w:rsid w:val="00C22EFC"/>
    <w:rsid w:val="00C309A6"/>
    <w:rsid w:val="00C3242F"/>
    <w:rsid w:val="00C45440"/>
    <w:rsid w:val="00C611A4"/>
    <w:rsid w:val="00C84693"/>
    <w:rsid w:val="00CB4685"/>
    <w:rsid w:val="00CC0979"/>
    <w:rsid w:val="00CC767D"/>
    <w:rsid w:val="00CD091A"/>
    <w:rsid w:val="00CD630F"/>
    <w:rsid w:val="00D15190"/>
    <w:rsid w:val="00D20139"/>
    <w:rsid w:val="00D32257"/>
    <w:rsid w:val="00D42259"/>
    <w:rsid w:val="00D85EE7"/>
    <w:rsid w:val="00E02A8D"/>
    <w:rsid w:val="00E03DD5"/>
    <w:rsid w:val="00E1165D"/>
    <w:rsid w:val="00E1439C"/>
    <w:rsid w:val="00E279EC"/>
    <w:rsid w:val="00E32E73"/>
    <w:rsid w:val="00E332A8"/>
    <w:rsid w:val="00E46EB9"/>
    <w:rsid w:val="00E5024E"/>
    <w:rsid w:val="00E52930"/>
    <w:rsid w:val="00E55D82"/>
    <w:rsid w:val="00E56F27"/>
    <w:rsid w:val="00E66A60"/>
    <w:rsid w:val="00E75EAA"/>
    <w:rsid w:val="00E870D6"/>
    <w:rsid w:val="00E95EEA"/>
    <w:rsid w:val="00E97C51"/>
    <w:rsid w:val="00EB0F9E"/>
    <w:rsid w:val="00EC3F83"/>
    <w:rsid w:val="00ED2306"/>
    <w:rsid w:val="00F00F51"/>
    <w:rsid w:val="00F22B25"/>
    <w:rsid w:val="00F23FA2"/>
    <w:rsid w:val="00F35B1B"/>
    <w:rsid w:val="00F412D4"/>
    <w:rsid w:val="00F4662E"/>
    <w:rsid w:val="00F46D92"/>
    <w:rsid w:val="00F944DE"/>
    <w:rsid w:val="00F94650"/>
    <w:rsid w:val="00F95FAC"/>
    <w:rsid w:val="00FC3BE1"/>
    <w:rsid w:val="00FD2B32"/>
    <w:rsid w:val="00FD6AB4"/>
    <w:rsid w:val="00FE2F76"/>
    <w:rsid w:val="00FF32E0"/>
    <w:rsid w:val="00FF4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7A08782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next w:val="Normal"/>
    <w:link w:val="Heading1Char"/>
    <w:uiPriority w:val="9"/>
    <w:unhideWhenUsed/>
    <w:qFormat/>
    <w:rsid w:val="00647677"/>
    <w:pPr>
      <w:keepNext/>
      <w:keepLines/>
      <w:spacing w:after="104" w:line="259" w:lineRule="auto"/>
      <w:ind w:left="10" w:hanging="10"/>
      <w:outlineLvl w:val="0"/>
    </w:pPr>
    <w:rPr>
      <w:rFonts w:ascii="Arial" w:eastAsia="Arial" w:hAnsi="Arial" w:cs="Arial"/>
      <w:b/>
      <w:color w:val="000000"/>
      <w:szCs w:val="22"/>
    </w:rPr>
  </w:style>
  <w:style w:type="paragraph" w:styleId="Heading2">
    <w:name w:val="heading 2"/>
    <w:next w:val="Normal"/>
    <w:link w:val="Heading2Char"/>
    <w:uiPriority w:val="9"/>
    <w:unhideWhenUsed/>
    <w:qFormat/>
    <w:rsid w:val="00647677"/>
    <w:pPr>
      <w:keepNext/>
      <w:keepLines/>
      <w:spacing w:after="104" w:line="259" w:lineRule="auto"/>
      <w:ind w:left="10" w:hanging="10"/>
      <w:outlineLvl w:val="1"/>
    </w:pPr>
    <w:rPr>
      <w:rFonts w:ascii="Arial" w:eastAsia="Arial" w:hAnsi="Arial" w:cs="Arial"/>
      <w:b/>
      <w:color w:val="000000"/>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3D9D"/>
    <w:pPr>
      <w:tabs>
        <w:tab w:val="center" w:pos="4320"/>
        <w:tab w:val="right" w:pos="8640"/>
      </w:tabs>
    </w:pPr>
  </w:style>
  <w:style w:type="paragraph" w:styleId="Footer">
    <w:name w:val="footer"/>
    <w:basedOn w:val="Normal"/>
    <w:rsid w:val="00163D9D"/>
    <w:pPr>
      <w:tabs>
        <w:tab w:val="center" w:pos="4320"/>
        <w:tab w:val="right" w:pos="8640"/>
      </w:tabs>
    </w:pPr>
  </w:style>
  <w:style w:type="table" w:styleId="TableGrid">
    <w:name w:val="Table Grid"/>
    <w:basedOn w:val="TableNormal"/>
    <w:uiPriority w:val="59"/>
    <w:rsid w:val="00163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43095"/>
  </w:style>
  <w:style w:type="character" w:customStyle="1" w:styleId="TextLeadEmphasized">
    <w:name w:val="Text (Lead) Emphasized"/>
    <w:rsid w:val="004C53C5"/>
    <w:rPr>
      <w:b/>
      <w:sz w:val="22"/>
    </w:rPr>
  </w:style>
  <w:style w:type="paragraph" w:customStyle="1" w:styleId="Text">
    <w:name w:val="Text"/>
    <w:basedOn w:val="Normal"/>
    <w:rsid w:val="004C53C5"/>
    <w:pPr>
      <w:spacing w:before="120"/>
      <w:ind w:left="144"/>
      <w:jc w:val="both"/>
    </w:pPr>
    <w:rPr>
      <w:sz w:val="22"/>
      <w:szCs w:val="20"/>
    </w:rPr>
  </w:style>
  <w:style w:type="paragraph" w:customStyle="1" w:styleId="bodytext">
    <w:name w:val="bodytext"/>
    <w:basedOn w:val="Normal"/>
    <w:rsid w:val="00401194"/>
    <w:pPr>
      <w:spacing w:before="100" w:beforeAutospacing="1" w:after="100" w:afterAutospacing="1" w:line="270" w:lineRule="atLeast"/>
    </w:pPr>
    <w:rPr>
      <w:rFonts w:ascii="Verdana" w:hAnsi="Verdana"/>
      <w:color w:val="555244"/>
      <w:sz w:val="17"/>
      <w:szCs w:val="17"/>
    </w:rPr>
  </w:style>
  <w:style w:type="character" w:customStyle="1" w:styleId="bodytext1">
    <w:name w:val="bodytext1"/>
    <w:rsid w:val="00401194"/>
    <w:rPr>
      <w:rFonts w:ascii="Verdana" w:hAnsi="Verdana" w:hint="default"/>
      <w:color w:val="555244"/>
      <w:sz w:val="17"/>
      <w:szCs w:val="17"/>
    </w:rPr>
  </w:style>
  <w:style w:type="character" w:styleId="Hyperlink">
    <w:name w:val="Hyperlink"/>
    <w:rsid w:val="00BC47DD"/>
    <w:rPr>
      <w:color w:val="0000FF"/>
      <w:u w:val="single"/>
    </w:rPr>
  </w:style>
  <w:style w:type="paragraph" w:styleId="BalloonText">
    <w:name w:val="Balloon Text"/>
    <w:basedOn w:val="Normal"/>
    <w:link w:val="BalloonTextChar"/>
    <w:rsid w:val="006B26A3"/>
    <w:rPr>
      <w:rFonts w:ascii="Segoe UI" w:hAnsi="Segoe UI" w:cs="Segoe UI"/>
      <w:sz w:val="18"/>
      <w:szCs w:val="18"/>
    </w:rPr>
  </w:style>
  <w:style w:type="character" w:customStyle="1" w:styleId="BalloonTextChar">
    <w:name w:val="Balloon Text Char"/>
    <w:basedOn w:val="DefaultParagraphFont"/>
    <w:link w:val="BalloonText"/>
    <w:rsid w:val="006B26A3"/>
    <w:rPr>
      <w:rFonts w:ascii="Segoe UI" w:hAnsi="Segoe UI" w:cs="Segoe UI"/>
      <w:sz w:val="18"/>
      <w:szCs w:val="18"/>
    </w:rPr>
  </w:style>
  <w:style w:type="paragraph" w:styleId="ListParagraph">
    <w:name w:val="List Paragraph"/>
    <w:basedOn w:val="Normal"/>
    <w:uiPriority w:val="34"/>
    <w:qFormat/>
    <w:rsid w:val="0044679B"/>
    <w:pPr>
      <w:ind w:left="720"/>
      <w:contextualSpacing/>
    </w:pPr>
  </w:style>
  <w:style w:type="character" w:customStyle="1" w:styleId="Heading1Char">
    <w:name w:val="Heading 1 Char"/>
    <w:basedOn w:val="DefaultParagraphFont"/>
    <w:link w:val="Heading1"/>
    <w:uiPriority w:val="9"/>
    <w:rsid w:val="00647677"/>
    <w:rPr>
      <w:rFonts w:ascii="Arial" w:eastAsia="Arial" w:hAnsi="Arial" w:cs="Arial"/>
      <w:b/>
      <w:color w:val="000000"/>
      <w:szCs w:val="22"/>
    </w:rPr>
  </w:style>
  <w:style w:type="character" w:customStyle="1" w:styleId="Heading2Char">
    <w:name w:val="Heading 2 Char"/>
    <w:basedOn w:val="DefaultParagraphFont"/>
    <w:link w:val="Heading2"/>
    <w:uiPriority w:val="9"/>
    <w:rsid w:val="00647677"/>
    <w:rPr>
      <w:rFonts w:ascii="Arial" w:eastAsia="Arial" w:hAnsi="Arial" w:cs="Arial"/>
      <w:b/>
      <w:color w:val="000000"/>
      <w:szCs w:val="22"/>
      <w:u w:val="single" w:color="000000"/>
    </w:rPr>
  </w:style>
  <w:style w:type="table" w:customStyle="1" w:styleId="TableGrid0">
    <w:name w:val="TableGrid"/>
    <w:rsid w:val="0064767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647677"/>
    <w:pPr>
      <w:ind w:left="10" w:hanging="1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677"/>
    <w:rPr>
      <w:rFonts w:asciiTheme="majorHAnsi" w:eastAsiaTheme="majorEastAsia" w:hAnsiTheme="majorHAnsi" w:cstheme="majorBidi"/>
      <w:spacing w:val="-10"/>
      <w:kern w:val="28"/>
      <w:sz w:val="56"/>
      <w:szCs w:val="56"/>
    </w:rPr>
  </w:style>
  <w:style w:type="character" w:customStyle="1" w:styleId="HeaderChar">
    <w:name w:val="Header Char"/>
    <w:basedOn w:val="DefaultParagraphFont"/>
    <w:link w:val="Header"/>
    <w:rsid w:val="00E66A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1557F94278B94DAB3E69C364E11AE7" ma:contentTypeVersion="3" ma:contentTypeDescription="Create a new document." ma:contentTypeScope="" ma:versionID="c9dbded12650d8b33414e048f06966f6">
  <xsd:schema xmlns:xsd="http://www.w3.org/2001/XMLSchema" xmlns:xs="http://www.w3.org/2001/XMLSchema" xmlns:p="http://schemas.microsoft.com/office/2006/metadata/properties" targetNamespace="http://schemas.microsoft.com/office/2006/metadata/properties" ma:root="true" ma:fieldsID="fa31f99d7fee8867a1db06e0d6ca5a7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E1103-64AB-4279-88ED-A3992A64C1E1}">
  <ds:schemaRefs>
    <ds:schemaRef ds:uri="http://schemas.microsoft.com/sharepoint/v3/contenttype/forms"/>
  </ds:schemaRefs>
</ds:datastoreItem>
</file>

<file path=customXml/itemProps2.xml><?xml version="1.0" encoding="utf-8"?>
<ds:datastoreItem xmlns:ds="http://schemas.openxmlformats.org/officeDocument/2006/customXml" ds:itemID="{A6DD2F6C-8EAC-4B09-A3E0-C8743E9C5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226C5A7-F598-49A2-88B1-F89296FFB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4587</Words>
  <Characters>26088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Self Regional Healthcare</Company>
  <LinksUpToDate>false</LinksUpToDate>
  <CharactersWithSpaces>30614</CharactersWithSpaces>
  <SharedDoc>false</SharedDoc>
  <HLinks>
    <vt:vector size="6" baseType="variant">
      <vt:variant>
        <vt:i4>6029397</vt:i4>
      </vt:variant>
      <vt:variant>
        <vt:i4>0</vt:i4>
      </vt:variant>
      <vt:variant>
        <vt:i4>0</vt:i4>
      </vt:variant>
      <vt:variant>
        <vt:i4>5</vt:i4>
      </vt:variant>
      <vt:variant>
        <vt:lpwstr>http://www.selfregional.org/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SELF REGIONAL HEALTHCARE</dc:creator>
  <cp:keywords/>
  <cp:lastModifiedBy>Lizarribar, Ricardo</cp:lastModifiedBy>
  <cp:revision>6</cp:revision>
  <cp:lastPrinted>2018-07-19T14:46:00Z</cp:lastPrinted>
  <dcterms:created xsi:type="dcterms:W3CDTF">2019-12-19T18:21:00Z</dcterms:created>
  <dcterms:modified xsi:type="dcterms:W3CDTF">2020-07-01T19:00:00Z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 Date">
    <vt:lpwstr>2008-06-27T00:00:00Z</vt:lpwstr>
  </property>
  <property fmtid="{D5CDD505-2E9C-101B-9397-08002B2CF9AE}" pid="3" name="Revision Level">
    <vt:lpwstr>1</vt:lpwstr>
  </property>
  <property fmtid="{D5CDD505-2E9C-101B-9397-08002B2CF9AE}" pid="4" name="Comments0">
    <vt:lpwstr/>
  </property>
  <property fmtid="{D5CDD505-2E9C-101B-9397-08002B2CF9AE}" pid="5" name="Approval Date">
    <vt:lpwstr/>
  </property>
  <property fmtid="{D5CDD505-2E9C-101B-9397-08002B2CF9AE}" pid="6" name="Owner">
    <vt:lpwstr/>
  </property>
  <property fmtid="{D5CDD505-2E9C-101B-9397-08002B2CF9AE}" pid="7" name="Approved By:">
    <vt:lpwstr/>
  </property>
  <property fmtid="{D5CDD505-2E9C-101B-9397-08002B2CF9AE}" pid="8" name="Approved">
    <vt:lpwstr/>
  </property>
  <property fmtid="{D5CDD505-2E9C-101B-9397-08002B2CF9AE}" pid="9" name="Process Change:">
    <vt:lpwstr/>
  </property>
</Properties>
</file>