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E26C" w14:textId="376290D2" w:rsidR="0021244C" w:rsidRPr="00B9431E" w:rsidRDefault="0021244C" w:rsidP="0021244C">
      <w:pPr>
        <w:jc w:val="center"/>
        <w:rPr>
          <w:b/>
          <w:sz w:val="28"/>
          <w:szCs w:val="28"/>
        </w:rPr>
      </w:pPr>
      <w:r w:rsidRPr="00B9431E">
        <w:rPr>
          <w:b/>
          <w:sz w:val="28"/>
          <w:szCs w:val="28"/>
        </w:rPr>
        <w:t>SELF REGIONAL HEA</w:t>
      </w:r>
      <w:r w:rsidR="008066EF">
        <w:rPr>
          <w:b/>
          <w:sz w:val="28"/>
          <w:szCs w:val="28"/>
        </w:rPr>
        <w:t>LTHCARE</w:t>
      </w:r>
    </w:p>
    <w:p w14:paraId="41A7507B" w14:textId="77777777" w:rsidR="0021244C" w:rsidRPr="00B9431E" w:rsidRDefault="00735E10" w:rsidP="00212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 HEALTH</w:t>
      </w:r>
      <w:r w:rsidR="0021244C" w:rsidRPr="00B9431E">
        <w:rPr>
          <w:b/>
          <w:sz w:val="28"/>
          <w:szCs w:val="28"/>
        </w:rPr>
        <w:t xml:space="preserve"> COMMITTEE</w:t>
      </w:r>
    </w:p>
    <w:p w14:paraId="4AC75347" w14:textId="77777777" w:rsidR="0021244C" w:rsidRPr="00B9431E" w:rsidRDefault="0021244C" w:rsidP="0021244C">
      <w:pPr>
        <w:jc w:val="center"/>
        <w:rPr>
          <w:b/>
          <w:sz w:val="28"/>
          <w:szCs w:val="28"/>
        </w:rPr>
      </w:pPr>
      <w:r w:rsidRPr="00B9431E">
        <w:rPr>
          <w:b/>
          <w:sz w:val="28"/>
          <w:szCs w:val="28"/>
        </w:rPr>
        <w:t>CRITERIA FOR FUNDING</w:t>
      </w:r>
    </w:p>
    <w:p w14:paraId="3B6D07BD" w14:textId="44720726" w:rsidR="0021244C" w:rsidRPr="00F92269" w:rsidRDefault="0021244C" w:rsidP="0021244C">
      <w:r w:rsidRPr="00F92269">
        <w:t xml:space="preserve">The investment proposals under consideration </w:t>
      </w:r>
      <w:r w:rsidR="008066EF">
        <w:t xml:space="preserve">by </w:t>
      </w:r>
      <w:r w:rsidRPr="00F92269">
        <w:t>the Self Region</w:t>
      </w:r>
      <w:r w:rsidR="005464B2">
        <w:t>al Community Health</w:t>
      </w:r>
      <w:r w:rsidRPr="00F92269">
        <w:t xml:space="preserve"> Committee</w:t>
      </w:r>
      <w:r w:rsidR="00B2330C">
        <w:t xml:space="preserve"> </w:t>
      </w:r>
      <w:r w:rsidR="00B2330C" w:rsidRPr="00B65954">
        <w:t>(CHC)</w:t>
      </w:r>
      <w:r w:rsidRPr="00F92269">
        <w:t xml:space="preserve"> shall contribute to achievement of one or more of the following goal</w:t>
      </w:r>
      <w:r w:rsidR="00B2330C">
        <w:t>s:</w:t>
      </w:r>
      <w:r w:rsidRPr="00F92269">
        <w:t xml:space="preserve">  </w:t>
      </w:r>
    </w:p>
    <w:p w14:paraId="75769A43" w14:textId="1580822F" w:rsidR="0021244C" w:rsidRPr="00F92269" w:rsidRDefault="0021244C" w:rsidP="0021244C">
      <w:pPr>
        <w:numPr>
          <w:ilvl w:val="0"/>
          <w:numId w:val="1"/>
        </w:numPr>
      </w:pPr>
      <w:r w:rsidRPr="00F92269">
        <w:t xml:space="preserve">Increase the treatment, prevention and/or early detection of diseases and conditions that affect significant portions of </w:t>
      </w:r>
      <w:r w:rsidR="008066EF">
        <w:t>Self Regional’s service area</w:t>
      </w:r>
      <w:r w:rsidRPr="00F92269">
        <w:t>.</w:t>
      </w:r>
    </w:p>
    <w:p w14:paraId="6209059B" w14:textId="4367AA0B" w:rsidR="0021244C" w:rsidRDefault="0021244C" w:rsidP="0021244C">
      <w:pPr>
        <w:numPr>
          <w:ilvl w:val="0"/>
          <w:numId w:val="1"/>
        </w:numPr>
      </w:pPr>
      <w:r w:rsidRPr="00F92269">
        <w:t>Proactively promote healthy lifestyles and reduce the conditions resulting from unhealthy lifestyles such as obesity, cardiovascular disease, drug and alcohol abuse, tobacco use, teen pregnancy, child abuse / neglect, etc.</w:t>
      </w:r>
    </w:p>
    <w:p w14:paraId="013CAA64" w14:textId="114F96A2" w:rsidR="00B2330C" w:rsidRDefault="00B2330C" w:rsidP="0021244C">
      <w:pPr>
        <w:numPr>
          <w:ilvl w:val="0"/>
          <w:numId w:val="1"/>
        </w:numPr>
      </w:pPr>
      <w:r w:rsidRPr="00B65954">
        <w:t>Address the Social Determinants of Health that affect our patients and communities</w:t>
      </w:r>
      <w:r w:rsidR="00B65954">
        <w:t xml:space="preserve"> based on SRH’s organizational efforts and its most recent Community Health Needs Assessment (CHNA)</w:t>
      </w:r>
      <w:r>
        <w:t>.</w:t>
      </w:r>
    </w:p>
    <w:p w14:paraId="335281C8" w14:textId="77777777" w:rsidR="0021244C" w:rsidRPr="00F92269" w:rsidRDefault="0021244C" w:rsidP="0021244C">
      <w:r w:rsidRPr="00F92269">
        <w:rPr>
          <w:b/>
          <w:u w:val="single"/>
        </w:rPr>
        <w:t>Criteria for Funding</w:t>
      </w:r>
    </w:p>
    <w:p w14:paraId="7F49AAD9" w14:textId="4AB7119A" w:rsidR="00A174FE" w:rsidRPr="000D42DC" w:rsidRDefault="00E25417" w:rsidP="0021244C">
      <w:pPr>
        <w:numPr>
          <w:ilvl w:val="1"/>
          <w:numId w:val="1"/>
        </w:numPr>
        <w:rPr>
          <w:b/>
        </w:rPr>
      </w:pPr>
      <w:r w:rsidRPr="000D42DC">
        <w:rPr>
          <w:b/>
        </w:rPr>
        <w:t xml:space="preserve">In- </w:t>
      </w:r>
      <w:r w:rsidR="008066EF">
        <w:rPr>
          <w:b/>
        </w:rPr>
        <w:t>p</w:t>
      </w:r>
      <w:r w:rsidRPr="000D42DC">
        <w:rPr>
          <w:b/>
        </w:rPr>
        <w:t xml:space="preserve">erson or Virtual </w:t>
      </w:r>
      <w:r w:rsidR="00B2330C" w:rsidRPr="000D42DC">
        <w:rPr>
          <w:b/>
        </w:rPr>
        <w:t>Presentation</w:t>
      </w:r>
      <w:r w:rsidRPr="000D42DC">
        <w:rPr>
          <w:b/>
        </w:rPr>
        <w:t xml:space="preserve"> </w:t>
      </w:r>
      <w:r w:rsidR="008066EF">
        <w:rPr>
          <w:b/>
        </w:rPr>
        <w:t>to the Community Health Committee</w:t>
      </w:r>
    </w:p>
    <w:p w14:paraId="482C34D4" w14:textId="651B2967" w:rsidR="0021244C" w:rsidRPr="000D42DC" w:rsidRDefault="00A174FE" w:rsidP="0021244C">
      <w:pPr>
        <w:numPr>
          <w:ilvl w:val="1"/>
          <w:numId w:val="1"/>
        </w:numPr>
        <w:rPr>
          <w:b/>
        </w:rPr>
      </w:pPr>
      <w:r w:rsidRPr="000D42DC">
        <w:rPr>
          <w:b/>
        </w:rPr>
        <w:t xml:space="preserve">Defined measurable outcomes and </w:t>
      </w:r>
      <w:r w:rsidR="00E25417" w:rsidRPr="000D42DC">
        <w:rPr>
          <w:b/>
        </w:rPr>
        <w:t>bi</w:t>
      </w:r>
      <w:r w:rsidR="008066EF">
        <w:rPr>
          <w:b/>
        </w:rPr>
        <w:t>-</w:t>
      </w:r>
      <w:r w:rsidR="00E25417" w:rsidRPr="000D42DC">
        <w:rPr>
          <w:b/>
        </w:rPr>
        <w:t>annual</w:t>
      </w:r>
      <w:r w:rsidR="008066EF">
        <w:rPr>
          <w:b/>
        </w:rPr>
        <w:t xml:space="preserve"> reporting</w:t>
      </w:r>
      <w:r w:rsidRPr="000D42DC">
        <w:rPr>
          <w:b/>
        </w:rPr>
        <w:t xml:space="preserve"> of those specific outcomes</w:t>
      </w:r>
    </w:p>
    <w:p w14:paraId="30EA7483" w14:textId="77777777" w:rsidR="0021244C" w:rsidRPr="00735E10" w:rsidRDefault="0021244C" w:rsidP="0021244C">
      <w:pPr>
        <w:numPr>
          <w:ilvl w:val="1"/>
          <w:numId w:val="1"/>
        </w:numPr>
        <w:rPr>
          <w:b/>
        </w:rPr>
      </w:pPr>
      <w:r w:rsidRPr="00735E10">
        <w:rPr>
          <w:b/>
        </w:rPr>
        <w:t xml:space="preserve">Strong community partnerships </w:t>
      </w:r>
    </w:p>
    <w:p w14:paraId="2D848581" w14:textId="79D446AB" w:rsidR="0021244C" w:rsidRPr="000D42DC" w:rsidRDefault="000D42DC" w:rsidP="0021244C">
      <w:pPr>
        <w:numPr>
          <w:ilvl w:val="1"/>
          <w:numId w:val="1"/>
        </w:numPr>
        <w:rPr>
          <w:b/>
        </w:rPr>
      </w:pPr>
      <w:r w:rsidRPr="000D42DC">
        <w:rPr>
          <w:b/>
          <w:iCs/>
        </w:rPr>
        <w:t xml:space="preserve">The </w:t>
      </w:r>
      <w:r w:rsidR="0021244C" w:rsidRPr="000D42DC">
        <w:rPr>
          <w:b/>
          <w:iCs/>
        </w:rPr>
        <w:t>C</w:t>
      </w:r>
      <w:r w:rsidRPr="000D42DC">
        <w:rPr>
          <w:b/>
          <w:iCs/>
        </w:rPr>
        <w:t xml:space="preserve">HC </w:t>
      </w:r>
      <w:r w:rsidR="008066EF">
        <w:rPr>
          <w:b/>
          <w:iCs/>
        </w:rPr>
        <w:t>does</w:t>
      </w:r>
      <w:r w:rsidRPr="000D42DC">
        <w:rPr>
          <w:b/>
          <w:iCs/>
        </w:rPr>
        <w:t xml:space="preserve"> </w:t>
      </w:r>
      <w:r w:rsidR="0021244C" w:rsidRPr="000D42DC">
        <w:rPr>
          <w:b/>
          <w:iCs/>
        </w:rPr>
        <w:t>make multi-year c</w:t>
      </w:r>
      <w:r w:rsidR="00A174FE" w:rsidRPr="000D42DC">
        <w:rPr>
          <w:b/>
          <w:iCs/>
        </w:rPr>
        <w:t>ommitments</w:t>
      </w:r>
      <w:r w:rsidR="008066EF">
        <w:rPr>
          <w:b/>
          <w:iCs/>
        </w:rPr>
        <w:t xml:space="preserve"> and will not</w:t>
      </w:r>
      <w:r w:rsidR="00B2330C" w:rsidRPr="000D42DC">
        <w:rPr>
          <w:b/>
          <w:iCs/>
        </w:rPr>
        <w:t xml:space="preserve"> fund new entities</w:t>
      </w:r>
      <w:r w:rsidRPr="000D42DC">
        <w:rPr>
          <w:b/>
          <w:iCs/>
        </w:rPr>
        <w:t xml:space="preserve"> that do not have appropriate documentation</w:t>
      </w:r>
    </w:p>
    <w:p w14:paraId="50027D61" w14:textId="22127D2C" w:rsidR="0021244C" w:rsidRPr="00735E10" w:rsidRDefault="0021244C" w:rsidP="0021244C">
      <w:pPr>
        <w:numPr>
          <w:ilvl w:val="1"/>
          <w:numId w:val="1"/>
        </w:numPr>
        <w:rPr>
          <w:b/>
        </w:rPr>
      </w:pPr>
      <w:r w:rsidRPr="00735E10">
        <w:rPr>
          <w:b/>
        </w:rPr>
        <w:t xml:space="preserve">Not involve liability to Self Regional Healthcare except to provide the </w:t>
      </w:r>
      <w:r w:rsidR="00090A50">
        <w:rPr>
          <w:b/>
        </w:rPr>
        <w:t xml:space="preserve">funding amount </w:t>
      </w:r>
      <w:r w:rsidR="008066EF">
        <w:rPr>
          <w:b/>
        </w:rPr>
        <w:t>approved</w:t>
      </w:r>
      <w:r w:rsidRPr="00735E10">
        <w:rPr>
          <w:b/>
        </w:rPr>
        <w:t xml:space="preserve"> </w:t>
      </w:r>
      <w:r w:rsidR="00090A50">
        <w:rPr>
          <w:b/>
        </w:rPr>
        <w:t xml:space="preserve">by the </w:t>
      </w:r>
      <w:r w:rsidRPr="00735E10">
        <w:rPr>
          <w:b/>
        </w:rPr>
        <w:t xml:space="preserve">Community </w:t>
      </w:r>
      <w:r w:rsidR="00090A50">
        <w:rPr>
          <w:b/>
        </w:rPr>
        <w:t>Health Committee</w:t>
      </w:r>
      <w:r w:rsidRPr="00735E10">
        <w:rPr>
          <w:b/>
        </w:rPr>
        <w:t xml:space="preserve"> </w:t>
      </w:r>
    </w:p>
    <w:p w14:paraId="0A90D213" w14:textId="235697A8" w:rsidR="0021244C" w:rsidRPr="00735E10" w:rsidRDefault="0021244C" w:rsidP="0021244C">
      <w:pPr>
        <w:numPr>
          <w:ilvl w:val="1"/>
          <w:numId w:val="1"/>
        </w:numPr>
        <w:rPr>
          <w:b/>
        </w:rPr>
      </w:pPr>
      <w:r w:rsidRPr="00735E10">
        <w:rPr>
          <w:b/>
        </w:rPr>
        <w:t>Recipient organization must be not for profit</w:t>
      </w:r>
      <w:r w:rsidR="005E55B3">
        <w:rPr>
          <w:b/>
        </w:rPr>
        <w:t xml:space="preserve">, </w:t>
      </w:r>
      <w:r w:rsidR="00735E10" w:rsidRPr="00735E10">
        <w:rPr>
          <w:b/>
        </w:rPr>
        <w:t>501</w:t>
      </w:r>
      <w:r w:rsidR="006F5D35">
        <w:rPr>
          <w:b/>
        </w:rPr>
        <w:t xml:space="preserve"> </w:t>
      </w:r>
      <w:proofErr w:type="gramStart"/>
      <w:r w:rsidR="006F5D35">
        <w:rPr>
          <w:b/>
        </w:rPr>
        <w:t>(</w:t>
      </w:r>
      <w:r w:rsidR="00AC1947">
        <w:rPr>
          <w:b/>
        </w:rPr>
        <w:t xml:space="preserve"> </w:t>
      </w:r>
      <w:r w:rsidR="006F5D35">
        <w:rPr>
          <w:b/>
        </w:rPr>
        <w:t>c</w:t>
      </w:r>
      <w:proofErr w:type="gramEnd"/>
      <w:r w:rsidR="006F5D35">
        <w:rPr>
          <w:b/>
        </w:rPr>
        <w:t xml:space="preserve"> )</w:t>
      </w:r>
      <w:r w:rsidR="00AC1947">
        <w:rPr>
          <w:b/>
        </w:rPr>
        <w:t xml:space="preserve"> (</w:t>
      </w:r>
      <w:r w:rsidR="00735E10" w:rsidRPr="00735E10">
        <w:rPr>
          <w:b/>
        </w:rPr>
        <w:t>3</w:t>
      </w:r>
      <w:r w:rsidR="00AC1947">
        <w:rPr>
          <w:b/>
        </w:rPr>
        <w:t>)</w:t>
      </w:r>
      <w:r w:rsidR="005E55B3">
        <w:rPr>
          <w:b/>
        </w:rPr>
        <w:t xml:space="preserve"> </w:t>
      </w:r>
      <w:r w:rsidR="008066EF">
        <w:rPr>
          <w:b/>
        </w:rPr>
        <w:t>and</w:t>
      </w:r>
      <w:r w:rsidR="005E55B3">
        <w:rPr>
          <w:b/>
        </w:rPr>
        <w:t xml:space="preserve"> provide documentation of status</w:t>
      </w:r>
    </w:p>
    <w:p w14:paraId="70D7E297" w14:textId="77777777" w:rsidR="0021244C" w:rsidRPr="00735E10" w:rsidRDefault="0021244C" w:rsidP="0021244C">
      <w:pPr>
        <w:numPr>
          <w:ilvl w:val="1"/>
          <w:numId w:val="1"/>
        </w:numPr>
        <w:rPr>
          <w:b/>
        </w:rPr>
      </w:pPr>
      <w:r w:rsidRPr="00735E10">
        <w:rPr>
          <w:b/>
        </w:rPr>
        <w:t>Not involve the establishment of a permanent foundation or trust or a permanent interest-bearing account or involve an attempt to influence legislation</w:t>
      </w:r>
    </w:p>
    <w:p w14:paraId="251CA3D5" w14:textId="0DEA799A" w:rsidR="00A174FE" w:rsidRDefault="00A174FE" w:rsidP="0021244C">
      <w:pPr>
        <w:numPr>
          <w:ilvl w:val="1"/>
          <w:numId w:val="1"/>
        </w:numPr>
        <w:rPr>
          <w:b/>
        </w:rPr>
      </w:pPr>
      <w:r w:rsidRPr="00735E10">
        <w:rPr>
          <w:b/>
        </w:rPr>
        <w:t>Request should be made 90 days prior to anticipated funding</w:t>
      </w:r>
    </w:p>
    <w:p w14:paraId="7747C615" w14:textId="3B8F3281" w:rsidR="008066EF" w:rsidRDefault="008C0D41" w:rsidP="008066EF">
      <w:pPr>
        <w:numPr>
          <w:ilvl w:val="2"/>
          <w:numId w:val="1"/>
        </w:numPr>
        <w:rPr>
          <w:b/>
        </w:rPr>
      </w:pPr>
      <w:r>
        <w:rPr>
          <w:b/>
        </w:rPr>
        <w:t>January 1</w:t>
      </w:r>
      <w:r w:rsidRPr="008C0D41">
        <w:rPr>
          <w:b/>
          <w:vertAlign w:val="superscript"/>
        </w:rPr>
        <w:t>st</w:t>
      </w:r>
      <w:r>
        <w:rPr>
          <w:b/>
        </w:rPr>
        <w:t xml:space="preserve"> for April Funding</w:t>
      </w:r>
    </w:p>
    <w:p w14:paraId="7F915ACC" w14:textId="6F7B0C24" w:rsidR="008C0D41" w:rsidRDefault="008C0D41" w:rsidP="008066EF">
      <w:pPr>
        <w:numPr>
          <w:ilvl w:val="2"/>
          <w:numId w:val="1"/>
        </w:numPr>
        <w:rPr>
          <w:b/>
        </w:rPr>
      </w:pPr>
      <w:r>
        <w:rPr>
          <w:b/>
        </w:rPr>
        <w:t>April 1</w:t>
      </w:r>
      <w:r w:rsidRPr="008C0D41">
        <w:rPr>
          <w:b/>
          <w:vertAlign w:val="superscript"/>
        </w:rPr>
        <w:t>st</w:t>
      </w:r>
      <w:r>
        <w:rPr>
          <w:b/>
        </w:rPr>
        <w:t xml:space="preserve"> for July Funding</w:t>
      </w:r>
    </w:p>
    <w:p w14:paraId="5E8DAFAC" w14:textId="3B965759" w:rsidR="008C0D41" w:rsidRDefault="008C0D41" w:rsidP="008066EF">
      <w:pPr>
        <w:numPr>
          <w:ilvl w:val="2"/>
          <w:numId w:val="1"/>
        </w:numPr>
        <w:rPr>
          <w:b/>
        </w:rPr>
      </w:pPr>
      <w:r>
        <w:rPr>
          <w:b/>
        </w:rPr>
        <w:t>July 1</w:t>
      </w:r>
      <w:r w:rsidRPr="008C0D41">
        <w:rPr>
          <w:b/>
          <w:vertAlign w:val="superscript"/>
        </w:rPr>
        <w:t>st</w:t>
      </w:r>
      <w:r>
        <w:rPr>
          <w:b/>
        </w:rPr>
        <w:t xml:space="preserve"> for October Funding</w:t>
      </w:r>
    </w:p>
    <w:p w14:paraId="11A1BD03" w14:textId="41B97FB6" w:rsidR="008C0D41" w:rsidRPr="00735E10" w:rsidRDefault="008C0D41" w:rsidP="008066EF">
      <w:pPr>
        <w:numPr>
          <w:ilvl w:val="2"/>
          <w:numId w:val="1"/>
        </w:numPr>
        <w:rPr>
          <w:b/>
        </w:rPr>
      </w:pPr>
      <w:r>
        <w:rPr>
          <w:b/>
        </w:rPr>
        <w:t>October 1</w:t>
      </w:r>
      <w:r w:rsidRPr="008C0D41">
        <w:rPr>
          <w:b/>
          <w:vertAlign w:val="superscript"/>
        </w:rPr>
        <w:t>st</w:t>
      </w:r>
      <w:r>
        <w:rPr>
          <w:b/>
        </w:rPr>
        <w:t xml:space="preserve"> for January Funding </w:t>
      </w:r>
    </w:p>
    <w:p w14:paraId="56C5E849" w14:textId="77777777" w:rsidR="00735E10" w:rsidRDefault="00735E10" w:rsidP="0021244C">
      <w:pPr>
        <w:numPr>
          <w:ilvl w:val="1"/>
          <w:numId w:val="1"/>
        </w:numPr>
        <w:rPr>
          <w:b/>
        </w:rPr>
      </w:pPr>
      <w:r w:rsidRPr="00735E10">
        <w:rPr>
          <w:b/>
        </w:rPr>
        <w:t>Identify all other possible sources of funding</w:t>
      </w:r>
    </w:p>
    <w:p w14:paraId="016D246C" w14:textId="2AA6F0BB" w:rsidR="005E55B3" w:rsidRDefault="00652F8A" w:rsidP="0021244C">
      <w:pPr>
        <w:numPr>
          <w:ilvl w:val="1"/>
          <w:numId w:val="1"/>
        </w:numPr>
        <w:rPr>
          <w:b/>
        </w:rPr>
      </w:pPr>
      <w:r>
        <w:rPr>
          <w:b/>
        </w:rPr>
        <w:t>Provide</w:t>
      </w:r>
      <w:r w:rsidR="005E55B3">
        <w:rPr>
          <w:b/>
        </w:rPr>
        <w:t xml:space="preserve"> W-9</w:t>
      </w:r>
      <w:r w:rsidR="008066EF">
        <w:rPr>
          <w:b/>
        </w:rPr>
        <w:t>, most recent tax return, project budget and financial statements</w:t>
      </w:r>
    </w:p>
    <w:p w14:paraId="1DC14C0E" w14:textId="77777777" w:rsidR="0021244C" w:rsidRPr="00F92269" w:rsidRDefault="0021244C" w:rsidP="0021244C">
      <w:pPr>
        <w:rPr>
          <w:b/>
          <w:u w:val="single"/>
        </w:rPr>
      </w:pPr>
      <w:r w:rsidRPr="00F92269">
        <w:rPr>
          <w:b/>
          <w:u w:val="single"/>
        </w:rPr>
        <w:t>Requirements of the Recipient</w:t>
      </w:r>
    </w:p>
    <w:p w14:paraId="1B8F6FC2" w14:textId="327539B3" w:rsidR="00CF0C55" w:rsidRPr="00F92269" w:rsidRDefault="0021244C" w:rsidP="0021244C">
      <w:r w:rsidRPr="00F92269">
        <w:t>Self Regional Healthcare sh</w:t>
      </w:r>
      <w:r w:rsidR="008066EF">
        <w:t>ould</w:t>
      </w:r>
      <w:r w:rsidRPr="00F92269">
        <w:t xml:space="preserve"> be credited</w:t>
      </w:r>
      <w:r w:rsidR="00735E10">
        <w:t xml:space="preserve"> graphically</w:t>
      </w:r>
      <w:r w:rsidRPr="00F92269">
        <w:t xml:space="preserve"> for all programs, events and products produced.  The Self Regional Healthcare logo should also be incorporated on products, reports, or other collateral</w:t>
      </w:r>
      <w:r w:rsidR="008066EF">
        <w:t xml:space="preserve"> related to the project</w:t>
      </w:r>
      <w:r w:rsidRPr="00F92269">
        <w:t xml:space="preserve">.  At the end of the grant </w:t>
      </w:r>
      <w:r w:rsidR="008066EF">
        <w:t xml:space="preserve">period, </w:t>
      </w:r>
      <w:r w:rsidRPr="00F92269">
        <w:t xml:space="preserve">a final </w:t>
      </w:r>
      <w:r w:rsidR="00A174FE" w:rsidRPr="00F92269">
        <w:t>report</w:t>
      </w:r>
      <w:r w:rsidR="008066EF">
        <w:t xml:space="preserve"> must</w:t>
      </w:r>
      <w:r w:rsidR="00A174FE" w:rsidRPr="00F92269">
        <w:t xml:space="preserve"> be</w:t>
      </w:r>
      <w:r w:rsidRPr="00F92269">
        <w:t xml:space="preserve"> submitted</w:t>
      </w:r>
      <w:r w:rsidR="008066EF">
        <w:t xml:space="preserve"> outlining outcomes and goals achieved as stated in the initial request for funding.  If challenges prevent the project’s completion within the stated timeframe, staff must be notified and a written request for an extension must be submitted for approval to avoid return of the grant funds.  You may contact staff at</w:t>
      </w:r>
      <w:r w:rsidR="000D42DC">
        <w:t xml:space="preserve"> 864 725 </w:t>
      </w:r>
      <w:r w:rsidR="001A3763">
        <w:t>5469</w:t>
      </w:r>
      <w:r w:rsidR="000D42DC">
        <w:t>.</w:t>
      </w:r>
      <w:r w:rsidR="004B04BE">
        <w:t xml:space="preserve">  </w:t>
      </w:r>
    </w:p>
    <w:sectPr w:rsidR="00CF0C55" w:rsidRPr="00F92269" w:rsidSect="00D5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A1290"/>
    <w:multiLevelType w:val="hybridMultilevel"/>
    <w:tmpl w:val="CA38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C1F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1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4C"/>
    <w:rsid w:val="00090A50"/>
    <w:rsid w:val="000D31EC"/>
    <w:rsid w:val="000D42DC"/>
    <w:rsid w:val="00133376"/>
    <w:rsid w:val="001A3763"/>
    <w:rsid w:val="0021244C"/>
    <w:rsid w:val="002B7404"/>
    <w:rsid w:val="00346787"/>
    <w:rsid w:val="0035507B"/>
    <w:rsid w:val="004B04BE"/>
    <w:rsid w:val="005464B2"/>
    <w:rsid w:val="005E55B3"/>
    <w:rsid w:val="00621598"/>
    <w:rsid w:val="00652F8A"/>
    <w:rsid w:val="006F5D35"/>
    <w:rsid w:val="00735E10"/>
    <w:rsid w:val="00770803"/>
    <w:rsid w:val="008066EF"/>
    <w:rsid w:val="008731D9"/>
    <w:rsid w:val="008C0D41"/>
    <w:rsid w:val="009F7F24"/>
    <w:rsid w:val="00A174FE"/>
    <w:rsid w:val="00A5055D"/>
    <w:rsid w:val="00AC1947"/>
    <w:rsid w:val="00B2330C"/>
    <w:rsid w:val="00B4401E"/>
    <w:rsid w:val="00B65954"/>
    <w:rsid w:val="00BE232C"/>
    <w:rsid w:val="00CF0C55"/>
    <w:rsid w:val="00D35761"/>
    <w:rsid w:val="00D52019"/>
    <w:rsid w:val="00DB6767"/>
    <w:rsid w:val="00E25417"/>
    <w:rsid w:val="00F9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AB72"/>
  <w15:docId w15:val="{15A545DE-430C-493D-97A1-999824EE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3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Regional Healthcare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Schwartz, Jack</dc:creator>
  <cp:lastModifiedBy>New, Cyndi</cp:lastModifiedBy>
  <cp:revision>3</cp:revision>
  <cp:lastPrinted>2022-08-31T14:21:00Z</cp:lastPrinted>
  <dcterms:created xsi:type="dcterms:W3CDTF">2023-05-10T18:17:00Z</dcterms:created>
  <dcterms:modified xsi:type="dcterms:W3CDTF">2023-05-10T18:19:00Z</dcterms:modified>
</cp:coreProperties>
</file>